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F0217" w14:textId="37FC0F0C" w:rsidR="00A63563" w:rsidRPr="00C3554D" w:rsidRDefault="00A63563" w:rsidP="00D14199">
      <w:pPr>
        <w:spacing w:after="0" w:line="240" w:lineRule="auto"/>
        <w:jc w:val="center"/>
        <w:rPr>
          <w:rFonts w:cs="Calibri"/>
          <w:b/>
        </w:rPr>
      </w:pPr>
      <w:r w:rsidRPr="00C3554D">
        <w:rPr>
          <w:rFonts w:cs="Calibri"/>
          <w:b/>
        </w:rPr>
        <w:t xml:space="preserve">PROCESO </w:t>
      </w:r>
      <w:r w:rsidR="002E0F5A" w:rsidRPr="00C3554D">
        <w:rPr>
          <w:rFonts w:cs="Calibri"/>
          <w:b/>
        </w:rPr>
        <w:t>DE GESTIÓN DE</w:t>
      </w:r>
      <w:r w:rsidR="00B53D0D" w:rsidRPr="00C3554D">
        <w:rPr>
          <w:rFonts w:cs="Calibri"/>
          <w:b/>
        </w:rPr>
        <w:t xml:space="preserve"> FORMACIÓN PROFESIONAL INTEGRAL</w:t>
      </w:r>
    </w:p>
    <w:p w14:paraId="5E3BCBDD" w14:textId="74D77B8F" w:rsidR="00A63563" w:rsidRPr="00C3554D" w:rsidRDefault="00A63563" w:rsidP="00D14199">
      <w:pPr>
        <w:spacing w:after="0" w:line="240" w:lineRule="auto"/>
        <w:jc w:val="center"/>
        <w:rPr>
          <w:rFonts w:cs="Calibri"/>
          <w:b/>
        </w:rPr>
      </w:pPr>
      <w:r w:rsidRPr="00C3554D">
        <w:rPr>
          <w:rFonts w:cs="Calibri"/>
          <w:b/>
        </w:rPr>
        <w:t xml:space="preserve">FORMATO </w:t>
      </w:r>
      <w:r w:rsidR="00B53D0D" w:rsidRPr="00C3554D">
        <w:rPr>
          <w:rFonts w:cs="Calibri"/>
          <w:b/>
        </w:rPr>
        <w:t>GUÍA DE APRENDIZAJE</w:t>
      </w:r>
    </w:p>
    <w:p w14:paraId="336C0C1B" w14:textId="77777777" w:rsidR="00D14199" w:rsidRPr="00C3554D" w:rsidRDefault="00D14199" w:rsidP="00D14199">
      <w:pPr>
        <w:spacing w:after="0" w:line="240" w:lineRule="auto"/>
        <w:jc w:val="center"/>
        <w:rPr>
          <w:rFonts w:cs="Calibri"/>
          <w:b/>
          <w:color w:val="FF0000"/>
        </w:rPr>
      </w:pPr>
    </w:p>
    <w:p w14:paraId="26976494" w14:textId="77777777" w:rsidR="00BB464D" w:rsidRPr="00C3554D" w:rsidRDefault="00BB464D" w:rsidP="00D14199">
      <w:pPr>
        <w:spacing w:after="0" w:line="240" w:lineRule="auto"/>
        <w:jc w:val="center"/>
        <w:rPr>
          <w:rFonts w:cs="Calibri"/>
          <w:b/>
          <w:color w:val="FF0000"/>
        </w:rPr>
      </w:pPr>
    </w:p>
    <w:p w14:paraId="65322F1D" w14:textId="3D5FEFAF" w:rsidR="00B53D0D" w:rsidRPr="00C3554D" w:rsidRDefault="00B53D0D" w:rsidP="00D14199">
      <w:pPr>
        <w:pStyle w:val="Prrafodelista"/>
        <w:numPr>
          <w:ilvl w:val="0"/>
          <w:numId w:val="39"/>
        </w:numPr>
        <w:spacing w:line="240" w:lineRule="auto"/>
        <w:jc w:val="both"/>
        <w:rPr>
          <w:rFonts w:ascii="Calibri" w:hAnsi="Calibri" w:cs="Calibri"/>
          <w:b/>
        </w:rPr>
      </w:pPr>
      <w:r w:rsidRPr="00C3554D">
        <w:rPr>
          <w:rFonts w:ascii="Calibri" w:hAnsi="Calibri" w:cs="Calibri"/>
          <w:b/>
        </w:rPr>
        <w:t>IDENTIFICACIÓN DE LA GUIA DE APRENDIZAJE</w:t>
      </w:r>
    </w:p>
    <w:p w14:paraId="3749DAB8" w14:textId="77777777" w:rsidR="00D14199" w:rsidRPr="00C3554D" w:rsidRDefault="00D14199" w:rsidP="00D14199">
      <w:pPr>
        <w:pStyle w:val="Prrafodelista"/>
        <w:spacing w:line="240" w:lineRule="auto"/>
        <w:ind w:left="360"/>
        <w:jc w:val="both"/>
        <w:rPr>
          <w:rFonts w:ascii="Calibri" w:hAnsi="Calibri" w:cs="Calibri"/>
          <w:b/>
        </w:rPr>
      </w:pPr>
    </w:p>
    <w:p w14:paraId="20DA6E7B" w14:textId="5981E968" w:rsidR="00C5516E" w:rsidRPr="00C3554D" w:rsidRDefault="00C5516E" w:rsidP="00D14199">
      <w:pPr>
        <w:pStyle w:val="Prrafodelista"/>
        <w:numPr>
          <w:ilvl w:val="0"/>
          <w:numId w:val="31"/>
        </w:numPr>
        <w:spacing w:line="240" w:lineRule="auto"/>
        <w:jc w:val="both"/>
        <w:rPr>
          <w:rFonts w:ascii="Calibri" w:hAnsi="Calibri" w:cs="Calibri"/>
        </w:rPr>
      </w:pPr>
      <w:r w:rsidRPr="00C3554D">
        <w:rPr>
          <w:rFonts w:ascii="Calibri" w:hAnsi="Calibri" w:cs="Calibri"/>
        </w:rPr>
        <w:t xml:space="preserve">Denominación del Programa de Formación: </w:t>
      </w:r>
      <w:r w:rsidRPr="00C3554D">
        <w:rPr>
          <w:rFonts w:ascii="Calibri" w:hAnsi="Calibri" w:cs="Calibri"/>
          <w:color w:val="EF47C8" w:themeColor="accent2" w:themeTint="99"/>
        </w:rPr>
        <w:t>Nombre del Programa de Formación (diseño curricular)</w:t>
      </w:r>
    </w:p>
    <w:p w14:paraId="76CD275E" w14:textId="32BD3803" w:rsidR="00C5516E" w:rsidRPr="00C3554D" w:rsidRDefault="00C5516E" w:rsidP="00D14199">
      <w:pPr>
        <w:pStyle w:val="Prrafodelista"/>
        <w:numPr>
          <w:ilvl w:val="0"/>
          <w:numId w:val="31"/>
        </w:numPr>
        <w:spacing w:line="240" w:lineRule="auto"/>
        <w:jc w:val="both"/>
        <w:rPr>
          <w:rFonts w:ascii="Calibri" w:hAnsi="Calibri" w:cs="Calibri"/>
        </w:rPr>
      </w:pPr>
      <w:r w:rsidRPr="00C3554D">
        <w:rPr>
          <w:rFonts w:ascii="Calibri" w:hAnsi="Calibri" w:cs="Calibri"/>
        </w:rPr>
        <w:t xml:space="preserve">Código del Programa de Formación: </w:t>
      </w:r>
      <w:r w:rsidRPr="00C3554D">
        <w:rPr>
          <w:rFonts w:ascii="Calibri" w:hAnsi="Calibri" w:cs="Calibri"/>
          <w:color w:val="EF47C8" w:themeColor="accent2" w:themeTint="99"/>
        </w:rPr>
        <w:t>Se extrae del programa de formación (diseño curricular)</w:t>
      </w:r>
    </w:p>
    <w:p w14:paraId="376C3450" w14:textId="77777777" w:rsidR="00C5516E" w:rsidRPr="00C3554D" w:rsidRDefault="00C5516E" w:rsidP="00D14199">
      <w:pPr>
        <w:pStyle w:val="Prrafodelista"/>
        <w:numPr>
          <w:ilvl w:val="0"/>
          <w:numId w:val="31"/>
        </w:numPr>
        <w:spacing w:line="240" w:lineRule="auto"/>
        <w:jc w:val="both"/>
        <w:rPr>
          <w:rFonts w:ascii="Calibri" w:hAnsi="Calibri" w:cs="Calibri"/>
        </w:rPr>
      </w:pPr>
      <w:r w:rsidRPr="00C3554D">
        <w:rPr>
          <w:rFonts w:ascii="Calibri" w:hAnsi="Calibri" w:cs="Calibri"/>
        </w:rPr>
        <w:t xml:space="preserve">Nombre del Proyecto (si es formación Titulada): </w:t>
      </w:r>
      <w:r w:rsidRPr="00C3554D">
        <w:rPr>
          <w:rFonts w:ascii="Calibri" w:hAnsi="Calibri" w:cs="Calibri"/>
          <w:color w:val="EF47C8" w:themeColor="accent2" w:themeTint="99"/>
        </w:rPr>
        <w:t>De acuerdo con lo registrado en el sistema de Sofia Plus (Ruta de acceso al proyecto: Rol de instructor – Ejecución de la Formación – Generar PDF de proyecto formativo)</w:t>
      </w:r>
    </w:p>
    <w:p w14:paraId="4D1FC1F2" w14:textId="46F681E4" w:rsidR="00C5516E" w:rsidRPr="00C3554D" w:rsidRDefault="00C5516E" w:rsidP="00D14199">
      <w:pPr>
        <w:pStyle w:val="Prrafodelista"/>
        <w:numPr>
          <w:ilvl w:val="0"/>
          <w:numId w:val="31"/>
        </w:numPr>
        <w:spacing w:line="240" w:lineRule="auto"/>
        <w:jc w:val="both"/>
        <w:rPr>
          <w:rFonts w:ascii="Calibri" w:hAnsi="Calibri" w:cs="Calibri"/>
        </w:rPr>
      </w:pPr>
      <w:r w:rsidRPr="00C3554D">
        <w:rPr>
          <w:rFonts w:ascii="Calibri" w:hAnsi="Calibri" w:cs="Calibri"/>
        </w:rPr>
        <w:t xml:space="preserve">Fase del Proyecto (si es formación Titulada): </w:t>
      </w:r>
      <w:r w:rsidRPr="00C3554D">
        <w:rPr>
          <w:rFonts w:ascii="Calibri" w:hAnsi="Calibri" w:cs="Calibri"/>
          <w:color w:val="EF47C8" w:themeColor="accent2" w:themeTint="99"/>
        </w:rPr>
        <w:t>Copiar y pegar desde la planeación pedagógica (GFPI-F134</w:t>
      </w:r>
      <w:r w:rsidR="003E6B92" w:rsidRPr="00C3554D">
        <w:rPr>
          <w:rFonts w:ascii="Calibri" w:hAnsi="Calibri" w:cs="Calibri"/>
          <w:color w:val="EF47C8" w:themeColor="accent2" w:themeTint="99"/>
        </w:rPr>
        <w:t xml:space="preserve"> – Versión 4</w:t>
      </w:r>
      <w:r w:rsidRPr="00C3554D">
        <w:rPr>
          <w:rFonts w:ascii="Calibri" w:hAnsi="Calibri" w:cs="Calibri"/>
          <w:color w:val="EF47C8" w:themeColor="accent2" w:themeTint="99"/>
        </w:rPr>
        <w:t>)</w:t>
      </w:r>
    </w:p>
    <w:p w14:paraId="5660356F" w14:textId="5222A95D" w:rsidR="00C5516E" w:rsidRPr="00C3554D" w:rsidRDefault="00C5516E" w:rsidP="00D14199">
      <w:pPr>
        <w:pStyle w:val="Prrafodelista"/>
        <w:numPr>
          <w:ilvl w:val="0"/>
          <w:numId w:val="31"/>
        </w:numPr>
        <w:spacing w:line="240" w:lineRule="auto"/>
        <w:jc w:val="both"/>
        <w:rPr>
          <w:rFonts w:ascii="Calibri" w:hAnsi="Calibri" w:cs="Calibri"/>
        </w:rPr>
      </w:pPr>
      <w:r w:rsidRPr="00C3554D">
        <w:rPr>
          <w:rFonts w:ascii="Calibri" w:hAnsi="Calibri" w:cs="Calibri"/>
        </w:rPr>
        <w:t xml:space="preserve">Actividad de Proyecto (si es formación Titulada): </w:t>
      </w:r>
      <w:r w:rsidRPr="00C3554D">
        <w:rPr>
          <w:rFonts w:ascii="Calibri" w:hAnsi="Calibri" w:cs="Calibri"/>
          <w:color w:val="EF47C8" w:themeColor="accent2" w:themeTint="99"/>
        </w:rPr>
        <w:t>Copiar y pegar desde la planeación pedagógica (GFPI-F134</w:t>
      </w:r>
      <w:r w:rsidR="003E6B92" w:rsidRPr="00C3554D">
        <w:rPr>
          <w:rFonts w:ascii="Calibri" w:hAnsi="Calibri" w:cs="Calibri"/>
          <w:color w:val="EF47C8" w:themeColor="accent2" w:themeTint="99"/>
        </w:rPr>
        <w:t xml:space="preserve"> – Versión 4</w:t>
      </w:r>
      <w:r w:rsidRPr="00C3554D">
        <w:rPr>
          <w:rFonts w:ascii="Calibri" w:hAnsi="Calibri" w:cs="Calibri"/>
          <w:color w:val="EF47C8" w:themeColor="accent2" w:themeTint="99"/>
        </w:rPr>
        <w:t>)</w:t>
      </w:r>
    </w:p>
    <w:p w14:paraId="43EEB8F8" w14:textId="3B259087" w:rsidR="00C5516E" w:rsidRPr="00C3554D" w:rsidRDefault="00C5516E" w:rsidP="00D14199">
      <w:pPr>
        <w:pStyle w:val="Prrafodelista"/>
        <w:numPr>
          <w:ilvl w:val="0"/>
          <w:numId w:val="31"/>
        </w:numPr>
        <w:spacing w:line="240" w:lineRule="auto"/>
        <w:jc w:val="both"/>
        <w:rPr>
          <w:rFonts w:ascii="Calibri" w:hAnsi="Calibri" w:cs="Calibri"/>
        </w:rPr>
      </w:pPr>
      <w:r w:rsidRPr="00C3554D">
        <w:rPr>
          <w:rFonts w:ascii="Calibri" w:hAnsi="Calibri" w:cs="Calibri"/>
        </w:rPr>
        <w:t xml:space="preserve">Competencia: </w:t>
      </w:r>
      <w:r w:rsidRPr="00C3554D">
        <w:rPr>
          <w:rFonts w:ascii="Calibri" w:hAnsi="Calibri" w:cs="Calibri"/>
          <w:color w:val="EF47C8" w:themeColor="accent2" w:themeTint="99"/>
        </w:rPr>
        <w:t>Copiar y pegar desde la planeación pedagógica (GFPI-F134</w:t>
      </w:r>
      <w:r w:rsidR="003E6B92" w:rsidRPr="00C3554D">
        <w:rPr>
          <w:rFonts w:ascii="Calibri" w:hAnsi="Calibri" w:cs="Calibri"/>
          <w:color w:val="EF47C8" w:themeColor="accent2" w:themeTint="99"/>
        </w:rPr>
        <w:t xml:space="preserve"> – Versión 4</w:t>
      </w:r>
      <w:r w:rsidRPr="00C3554D">
        <w:rPr>
          <w:rFonts w:ascii="Calibri" w:hAnsi="Calibri" w:cs="Calibri"/>
          <w:color w:val="EF47C8" w:themeColor="accent2" w:themeTint="99"/>
        </w:rPr>
        <w:t>)</w:t>
      </w:r>
    </w:p>
    <w:p w14:paraId="383ACD2C" w14:textId="35371936" w:rsidR="00C5516E" w:rsidRPr="00C3554D" w:rsidRDefault="00C5516E" w:rsidP="00D14199">
      <w:pPr>
        <w:pStyle w:val="Prrafodelista"/>
        <w:numPr>
          <w:ilvl w:val="0"/>
          <w:numId w:val="31"/>
        </w:numPr>
        <w:spacing w:line="240" w:lineRule="auto"/>
        <w:jc w:val="both"/>
        <w:rPr>
          <w:rFonts w:ascii="Calibri" w:hAnsi="Calibri" w:cs="Calibri"/>
        </w:rPr>
      </w:pPr>
      <w:r w:rsidRPr="00C3554D">
        <w:rPr>
          <w:rFonts w:ascii="Calibri" w:hAnsi="Calibri" w:cs="Calibri"/>
        </w:rPr>
        <w:t xml:space="preserve">Resultados de Aprendizaje Alcanzar: </w:t>
      </w:r>
      <w:r w:rsidRPr="00C3554D">
        <w:rPr>
          <w:rFonts w:ascii="Calibri" w:hAnsi="Calibri" w:cs="Calibri"/>
          <w:color w:val="EF47C8" w:themeColor="accent2" w:themeTint="99"/>
        </w:rPr>
        <w:t>Copiar y pegar desde la planeación pedagógica (GFPI-F134</w:t>
      </w:r>
      <w:r w:rsidR="003E6B92" w:rsidRPr="00C3554D">
        <w:rPr>
          <w:rFonts w:ascii="Calibri" w:hAnsi="Calibri" w:cs="Calibri"/>
          <w:color w:val="EF47C8" w:themeColor="accent2" w:themeTint="99"/>
        </w:rPr>
        <w:t xml:space="preserve"> – Versión 4</w:t>
      </w:r>
      <w:r w:rsidRPr="00C3554D">
        <w:rPr>
          <w:rFonts w:ascii="Calibri" w:hAnsi="Calibri" w:cs="Calibri"/>
          <w:color w:val="EF47C8" w:themeColor="accent2" w:themeTint="99"/>
        </w:rPr>
        <w:t>)</w:t>
      </w:r>
    </w:p>
    <w:p w14:paraId="42DDEAF9" w14:textId="77777777" w:rsidR="00C5516E" w:rsidRPr="00C3554D" w:rsidRDefault="00C5516E" w:rsidP="00D14199">
      <w:pPr>
        <w:pStyle w:val="Prrafodelista"/>
        <w:numPr>
          <w:ilvl w:val="0"/>
          <w:numId w:val="31"/>
        </w:numPr>
        <w:spacing w:line="240" w:lineRule="auto"/>
        <w:jc w:val="both"/>
        <w:rPr>
          <w:rFonts w:ascii="Calibri" w:hAnsi="Calibri" w:cs="Calibri"/>
        </w:rPr>
      </w:pPr>
      <w:r w:rsidRPr="00C3554D">
        <w:rPr>
          <w:rFonts w:ascii="Calibri" w:hAnsi="Calibri" w:cs="Calibri"/>
        </w:rPr>
        <w:t xml:space="preserve">Duración de la Guía: </w:t>
      </w:r>
      <w:r w:rsidRPr="00C3554D">
        <w:rPr>
          <w:rFonts w:ascii="Calibri" w:hAnsi="Calibri" w:cs="Calibri"/>
          <w:color w:val="EF47C8" w:themeColor="accent2" w:themeTint="99"/>
        </w:rPr>
        <w:t>Tiempo total en horas que requerirá el desarrollo de todas las actividades de aprendizaje propuestas en la guía</w:t>
      </w:r>
    </w:p>
    <w:p w14:paraId="2F47F078" w14:textId="77777777" w:rsidR="001904B1" w:rsidRPr="00C3554D" w:rsidRDefault="001904B1" w:rsidP="00D14199">
      <w:pPr>
        <w:spacing w:after="0" w:line="240" w:lineRule="auto"/>
        <w:rPr>
          <w:rFonts w:cs="Calibri"/>
          <w:b/>
        </w:rPr>
      </w:pPr>
    </w:p>
    <w:p w14:paraId="6395F881" w14:textId="2B31C464" w:rsidR="00B53D0D" w:rsidRPr="00C3554D" w:rsidRDefault="00B53D0D" w:rsidP="00D14199">
      <w:pPr>
        <w:pStyle w:val="Prrafodelista"/>
        <w:numPr>
          <w:ilvl w:val="0"/>
          <w:numId w:val="39"/>
        </w:numPr>
        <w:spacing w:after="0" w:line="240" w:lineRule="auto"/>
        <w:rPr>
          <w:rFonts w:ascii="Calibri" w:hAnsi="Calibri" w:cs="Calibri"/>
          <w:b/>
        </w:rPr>
      </w:pPr>
      <w:r w:rsidRPr="00C3554D">
        <w:rPr>
          <w:rFonts w:ascii="Calibri" w:hAnsi="Calibri" w:cs="Calibri"/>
          <w:b/>
        </w:rPr>
        <w:t>PRESENTACIÓN</w:t>
      </w:r>
    </w:p>
    <w:p w14:paraId="0745D7C0" w14:textId="73FA6FCD" w:rsidR="00D14199" w:rsidRPr="00C3554D" w:rsidRDefault="00D14199" w:rsidP="00D14199">
      <w:pPr>
        <w:pStyle w:val="Prrafodelista"/>
        <w:spacing w:after="0" w:line="240" w:lineRule="auto"/>
        <w:ind w:left="360"/>
        <w:rPr>
          <w:rFonts w:ascii="Calibri" w:hAnsi="Calibri" w:cs="Calibri"/>
          <w:b/>
        </w:rPr>
      </w:pPr>
    </w:p>
    <w:p w14:paraId="13A91294" w14:textId="6FA3B511" w:rsidR="00907F51" w:rsidRPr="00C3554D" w:rsidRDefault="00907F51" w:rsidP="00D14199">
      <w:pPr>
        <w:pStyle w:val="Prrafodelista"/>
        <w:spacing w:after="0" w:line="240" w:lineRule="auto"/>
        <w:ind w:left="360"/>
        <w:rPr>
          <w:rFonts w:ascii="Calibri" w:hAnsi="Calibri" w:cs="Calibri"/>
          <w:b/>
          <w:color w:val="EF47C8" w:themeColor="accent2" w:themeTint="99"/>
        </w:rPr>
      </w:pPr>
      <w:r w:rsidRPr="00C3554D">
        <w:rPr>
          <w:rFonts w:ascii="Calibri" w:hAnsi="Calibri" w:cs="Calibri"/>
          <w:b/>
          <w:color w:val="EF47C8" w:themeColor="accent2" w:themeTint="99"/>
        </w:rPr>
        <w:t>Apartado inicial que </w:t>
      </w:r>
      <w:r w:rsidRPr="00C3554D">
        <w:rPr>
          <w:rFonts w:ascii="Calibri" w:hAnsi="Calibri" w:cs="Calibri"/>
          <w:b/>
          <w:bCs/>
          <w:color w:val="EF47C8" w:themeColor="accent2" w:themeTint="99"/>
        </w:rPr>
        <w:t>contextualiza</w:t>
      </w:r>
      <w:r w:rsidRPr="00C3554D">
        <w:rPr>
          <w:rFonts w:ascii="Calibri" w:hAnsi="Calibri" w:cs="Calibri"/>
          <w:b/>
          <w:color w:val="EF47C8" w:themeColor="accent2" w:themeTint="99"/>
        </w:rPr>
        <w:t> al aprendiz sobre lo que va a aprender, por qué es importante y cómo se relaciona con su formación técnica y el entorno laboral. Su pro</w:t>
      </w:r>
      <w:r w:rsidR="001A5EB4" w:rsidRPr="00C3554D">
        <w:rPr>
          <w:rFonts w:ascii="Calibri" w:hAnsi="Calibri" w:cs="Calibri"/>
          <w:b/>
          <w:color w:val="EF47C8" w:themeColor="accent2" w:themeTint="99"/>
        </w:rPr>
        <w:t>pósito gira en torno a:</w:t>
      </w:r>
    </w:p>
    <w:p w14:paraId="1DA46D31" w14:textId="77777777" w:rsidR="00CE69A9" w:rsidRPr="00C3554D" w:rsidRDefault="00CE69A9" w:rsidP="001A5EB4">
      <w:pPr>
        <w:spacing w:after="0" w:line="240" w:lineRule="auto"/>
        <w:jc w:val="both"/>
        <w:rPr>
          <w:rFonts w:eastAsiaTheme="minorHAnsi" w:cs="Calibri"/>
        </w:rPr>
      </w:pPr>
    </w:p>
    <w:p w14:paraId="0B6B485B" w14:textId="09327A32" w:rsidR="00B53D0D" w:rsidRPr="00C3554D" w:rsidRDefault="00B53D0D" w:rsidP="001A5EB4">
      <w:pPr>
        <w:pStyle w:val="Prrafodelista"/>
        <w:numPr>
          <w:ilvl w:val="0"/>
          <w:numId w:val="25"/>
        </w:numPr>
        <w:tabs>
          <w:tab w:val="left" w:pos="3828"/>
        </w:tabs>
        <w:spacing w:line="240" w:lineRule="auto"/>
        <w:jc w:val="both"/>
        <w:rPr>
          <w:rFonts w:ascii="Calibri" w:hAnsi="Calibri" w:cs="Calibri"/>
          <w:lang w:val="es-MX"/>
        </w:rPr>
      </w:pPr>
      <w:r w:rsidRPr="00C3554D">
        <w:rPr>
          <w:rFonts w:ascii="Calibri" w:hAnsi="Calibri" w:cs="Calibri"/>
          <w:lang w:val="es-MX"/>
        </w:rPr>
        <w:t>Motivar hacia la actividad de aprendizaje en consideración a las fortalezas que aportará en el desarrollo de habilidades y destrezas</w:t>
      </w:r>
      <w:r w:rsidR="00BA649D" w:rsidRPr="00C3554D">
        <w:rPr>
          <w:rFonts w:ascii="Calibri" w:hAnsi="Calibri" w:cs="Calibri"/>
          <w:lang w:val="es-MX"/>
        </w:rPr>
        <w:t>.</w:t>
      </w:r>
    </w:p>
    <w:p w14:paraId="2DC37638" w14:textId="77777777" w:rsidR="00B53D0D" w:rsidRPr="00C3554D" w:rsidRDefault="00B53D0D" w:rsidP="001A5EB4">
      <w:pPr>
        <w:pStyle w:val="Prrafodelista"/>
        <w:numPr>
          <w:ilvl w:val="0"/>
          <w:numId w:val="25"/>
        </w:numPr>
        <w:tabs>
          <w:tab w:val="left" w:pos="3828"/>
        </w:tabs>
        <w:spacing w:line="240" w:lineRule="auto"/>
        <w:jc w:val="both"/>
        <w:rPr>
          <w:rFonts w:ascii="Calibri" w:hAnsi="Calibri" w:cs="Calibri"/>
          <w:lang w:val="es-MX"/>
        </w:rPr>
      </w:pPr>
      <w:r w:rsidRPr="00C3554D">
        <w:rPr>
          <w:rFonts w:ascii="Calibri" w:hAnsi="Calibri" w:cs="Calibri"/>
          <w:lang w:val="es-MX"/>
        </w:rPr>
        <w:t>Guiar y organizar el aprendizaje de manera que se oriente al desarrollo integral del aprendiz</w:t>
      </w:r>
    </w:p>
    <w:p w14:paraId="3E9B0DCC" w14:textId="52518033" w:rsidR="00B53D0D" w:rsidRPr="00C3554D" w:rsidRDefault="00B53D0D" w:rsidP="001A5EB4">
      <w:pPr>
        <w:pStyle w:val="Prrafodelista"/>
        <w:numPr>
          <w:ilvl w:val="0"/>
          <w:numId w:val="25"/>
        </w:numPr>
        <w:tabs>
          <w:tab w:val="left" w:pos="3828"/>
        </w:tabs>
        <w:spacing w:line="240" w:lineRule="auto"/>
        <w:jc w:val="both"/>
        <w:rPr>
          <w:rFonts w:ascii="Calibri" w:hAnsi="Calibri" w:cs="Calibri"/>
          <w:lang w:val="es-MX"/>
        </w:rPr>
      </w:pPr>
      <w:r w:rsidRPr="00C3554D">
        <w:rPr>
          <w:rFonts w:ascii="Calibri" w:hAnsi="Calibri" w:cs="Calibri"/>
          <w:lang w:val="es-MX"/>
        </w:rPr>
        <w:t>Motivar a la acción, al trabajo autónomo sistemático y organizado</w:t>
      </w:r>
      <w:r w:rsidR="00BA649D" w:rsidRPr="00C3554D">
        <w:rPr>
          <w:rFonts w:ascii="Calibri" w:hAnsi="Calibri" w:cs="Calibri"/>
          <w:lang w:val="es-MX"/>
        </w:rPr>
        <w:t>.</w:t>
      </w:r>
    </w:p>
    <w:p w14:paraId="5D6D2193" w14:textId="73B71946" w:rsidR="00B53D0D" w:rsidRPr="00C3554D" w:rsidRDefault="00B53D0D" w:rsidP="001A5EB4">
      <w:pPr>
        <w:pStyle w:val="Prrafodelista"/>
        <w:numPr>
          <w:ilvl w:val="0"/>
          <w:numId w:val="25"/>
        </w:numPr>
        <w:tabs>
          <w:tab w:val="left" w:pos="3828"/>
        </w:tabs>
        <w:spacing w:line="240" w:lineRule="auto"/>
        <w:jc w:val="both"/>
        <w:rPr>
          <w:rFonts w:ascii="Calibri" w:hAnsi="Calibri" w:cs="Calibri"/>
          <w:lang w:val="es-MX"/>
        </w:rPr>
      </w:pPr>
      <w:r w:rsidRPr="00C3554D">
        <w:rPr>
          <w:rFonts w:ascii="Calibri" w:hAnsi="Calibri" w:cs="Calibri"/>
          <w:lang w:val="es-MX"/>
        </w:rPr>
        <w:t>Relacionar conocimientos previos con los nuevos para la construcción significativa de los mismos</w:t>
      </w:r>
      <w:r w:rsidR="00BA649D" w:rsidRPr="00C3554D">
        <w:rPr>
          <w:rFonts w:ascii="Calibri" w:hAnsi="Calibri" w:cs="Calibri"/>
          <w:lang w:val="es-MX"/>
        </w:rPr>
        <w:t>.</w:t>
      </w:r>
    </w:p>
    <w:p w14:paraId="6946BF97" w14:textId="77777777" w:rsidR="001904B1" w:rsidRPr="00C3554D" w:rsidRDefault="00B53D0D" w:rsidP="001A5EB4">
      <w:pPr>
        <w:pStyle w:val="Prrafodelista"/>
        <w:numPr>
          <w:ilvl w:val="0"/>
          <w:numId w:val="25"/>
        </w:numPr>
        <w:tabs>
          <w:tab w:val="left" w:pos="3828"/>
        </w:tabs>
        <w:spacing w:line="240" w:lineRule="auto"/>
        <w:jc w:val="both"/>
        <w:rPr>
          <w:rFonts w:ascii="Calibri" w:hAnsi="Calibri" w:cs="Calibri"/>
          <w:lang w:val="es-MX"/>
        </w:rPr>
      </w:pPr>
      <w:r w:rsidRPr="00C3554D">
        <w:rPr>
          <w:rFonts w:ascii="Calibri" w:hAnsi="Calibri" w:cs="Calibri"/>
          <w:lang w:val="es-MX"/>
        </w:rPr>
        <w:t>Promover el aprendizaje colaborativo y el crecimiento integral del grupo</w:t>
      </w:r>
      <w:r w:rsidR="00BA649D" w:rsidRPr="00C3554D">
        <w:rPr>
          <w:rFonts w:ascii="Calibri" w:hAnsi="Calibri" w:cs="Calibri"/>
          <w:lang w:val="es-MX"/>
        </w:rPr>
        <w:t>.</w:t>
      </w:r>
      <w:r w:rsidR="00F51763" w:rsidRPr="00C3554D">
        <w:rPr>
          <w:rFonts w:ascii="Calibri" w:hAnsi="Calibri" w:cs="Calibri"/>
          <w:lang w:val="es-MX"/>
        </w:rPr>
        <w:br w:type="page"/>
      </w:r>
    </w:p>
    <w:p w14:paraId="05E7627C" w14:textId="073DB614" w:rsidR="00B53D0D" w:rsidRPr="00C3554D" w:rsidRDefault="00B53D0D" w:rsidP="00D14199">
      <w:pPr>
        <w:pStyle w:val="Prrafodelista"/>
        <w:numPr>
          <w:ilvl w:val="0"/>
          <w:numId w:val="39"/>
        </w:numPr>
        <w:tabs>
          <w:tab w:val="left" w:pos="3828"/>
        </w:tabs>
        <w:spacing w:line="240" w:lineRule="auto"/>
        <w:jc w:val="both"/>
        <w:rPr>
          <w:rFonts w:ascii="Calibri" w:hAnsi="Calibri" w:cs="Calibri"/>
          <w:b/>
          <w:lang w:val="es-MX"/>
        </w:rPr>
      </w:pPr>
      <w:r w:rsidRPr="00C3554D">
        <w:rPr>
          <w:rFonts w:ascii="Calibri" w:hAnsi="Calibri" w:cs="Calibri"/>
          <w:b/>
          <w:lang w:val="es-MX"/>
        </w:rPr>
        <w:lastRenderedPageBreak/>
        <w:t>FORMULACIÓN DE LAS ACTIVIDADES DE APRENDIZAJE</w:t>
      </w:r>
    </w:p>
    <w:p w14:paraId="73AE1074" w14:textId="7B59BD37" w:rsidR="0087070B" w:rsidRPr="00C3554D" w:rsidRDefault="00B53D0D" w:rsidP="00D14199">
      <w:pPr>
        <w:spacing w:after="0" w:line="240" w:lineRule="auto"/>
        <w:jc w:val="both"/>
        <w:rPr>
          <w:rFonts w:cs="Calibri"/>
          <w:color w:val="EF47C8" w:themeColor="accent2" w:themeTint="99"/>
        </w:rPr>
      </w:pPr>
      <w:r w:rsidRPr="00C3554D">
        <w:rPr>
          <w:rFonts w:cs="Calibri"/>
          <w:b/>
          <w:bCs/>
          <w:lang w:val="es-MX"/>
        </w:rPr>
        <w:t>Descripción de la(s) Actividad(es)</w:t>
      </w:r>
      <w:r w:rsidR="0087070B" w:rsidRPr="00C3554D">
        <w:rPr>
          <w:rFonts w:cs="Calibri"/>
          <w:b/>
          <w:bCs/>
          <w:lang w:val="es-MX"/>
        </w:rPr>
        <w:t xml:space="preserve">: </w:t>
      </w:r>
      <w:r w:rsidR="0087070B" w:rsidRPr="00C3554D">
        <w:rPr>
          <w:rFonts w:cs="Calibri"/>
          <w:color w:val="EF47C8" w:themeColor="accent2" w:themeTint="99"/>
        </w:rPr>
        <w:t xml:space="preserve">Tomando como referencia la planeación pedagógica (GFPI- F-134 – Versión 4) y las orientaciones para elaborar guías de aprendizaje citado en la guía </w:t>
      </w:r>
      <w:r w:rsidR="006F11EB" w:rsidRPr="00C3554D">
        <w:rPr>
          <w:rFonts w:cs="Calibri"/>
          <w:color w:val="EF47C8" w:themeColor="accent2" w:themeTint="99"/>
        </w:rPr>
        <w:t>de gestión</w:t>
      </w:r>
      <w:r w:rsidR="0087070B" w:rsidRPr="00C3554D">
        <w:rPr>
          <w:rFonts w:cs="Calibri"/>
          <w:color w:val="EF47C8" w:themeColor="accent2" w:themeTint="99"/>
        </w:rPr>
        <w:t xml:space="preserve"> curricular GFPI-G-0</w:t>
      </w:r>
      <w:r w:rsidR="006F11EB" w:rsidRPr="00C3554D">
        <w:rPr>
          <w:rFonts w:cs="Calibri"/>
          <w:color w:val="EF47C8" w:themeColor="accent2" w:themeTint="99"/>
        </w:rPr>
        <w:t>46</w:t>
      </w:r>
      <w:r w:rsidR="00CE1A78" w:rsidRPr="00C3554D">
        <w:rPr>
          <w:rFonts w:cs="Calibri"/>
          <w:color w:val="EF47C8" w:themeColor="accent2" w:themeTint="99"/>
        </w:rPr>
        <w:t xml:space="preserve"> – Versión </w:t>
      </w:r>
      <w:r w:rsidR="008A6DE3" w:rsidRPr="00C3554D">
        <w:rPr>
          <w:rFonts w:cs="Calibri"/>
          <w:color w:val="EF47C8" w:themeColor="accent2" w:themeTint="99"/>
        </w:rPr>
        <w:t>1)</w:t>
      </w:r>
      <w:r w:rsidR="00486CC4" w:rsidRPr="00C3554D">
        <w:rPr>
          <w:rFonts w:cs="Calibri"/>
          <w:color w:val="EF47C8" w:themeColor="accent2" w:themeTint="99"/>
        </w:rPr>
        <w:t>.</w:t>
      </w:r>
    </w:p>
    <w:p w14:paraId="46C2697B" w14:textId="77777777" w:rsidR="001904B1" w:rsidRPr="00C3554D" w:rsidRDefault="001904B1" w:rsidP="00D14199">
      <w:pPr>
        <w:tabs>
          <w:tab w:val="left" w:pos="4320"/>
          <w:tab w:val="left" w:pos="4485"/>
          <w:tab w:val="left" w:pos="5445"/>
        </w:tabs>
        <w:spacing w:line="240" w:lineRule="auto"/>
        <w:jc w:val="both"/>
        <w:rPr>
          <w:rFonts w:cs="Calibri"/>
          <w:b/>
          <w:bCs/>
        </w:rPr>
      </w:pPr>
    </w:p>
    <w:p w14:paraId="7D9E4CD0" w14:textId="292D65DE" w:rsidR="00172F63" w:rsidRPr="00C3554D" w:rsidRDefault="008D7773" w:rsidP="00D14199">
      <w:pPr>
        <w:pStyle w:val="Prrafodelista"/>
        <w:numPr>
          <w:ilvl w:val="0"/>
          <w:numId w:val="41"/>
        </w:numPr>
        <w:tabs>
          <w:tab w:val="left" w:pos="4320"/>
          <w:tab w:val="left" w:pos="4485"/>
          <w:tab w:val="left" w:pos="5445"/>
        </w:tabs>
        <w:spacing w:line="240" w:lineRule="auto"/>
        <w:jc w:val="both"/>
        <w:rPr>
          <w:rFonts w:ascii="Calibri" w:hAnsi="Calibri" w:cs="Calibri"/>
          <w:b/>
          <w:bCs/>
          <w:lang w:val="es-MX"/>
        </w:rPr>
      </w:pPr>
      <w:r w:rsidRPr="00C3554D">
        <w:rPr>
          <w:rFonts w:ascii="Calibri" w:hAnsi="Calibri" w:cs="Calibri"/>
          <w:b/>
          <w:bCs/>
          <w:lang w:val="es-MX"/>
        </w:rPr>
        <w:t>Actividades de refle</w:t>
      </w:r>
      <w:r w:rsidR="007553B0" w:rsidRPr="00C3554D">
        <w:rPr>
          <w:rFonts w:ascii="Calibri" w:hAnsi="Calibri" w:cs="Calibri"/>
          <w:b/>
          <w:bCs/>
          <w:lang w:val="es-MX"/>
        </w:rPr>
        <w:t>xi</w:t>
      </w:r>
      <w:r w:rsidRPr="00C3554D">
        <w:rPr>
          <w:rFonts w:ascii="Calibri" w:hAnsi="Calibri" w:cs="Calibri"/>
          <w:b/>
          <w:bCs/>
          <w:lang w:val="es-MX"/>
        </w:rPr>
        <w:t>ón inicial</w:t>
      </w:r>
      <w:r w:rsidR="003630EC" w:rsidRPr="00C3554D">
        <w:rPr>
          <w:rFonts w:ascii="Calibri" w:hAnsi="Calibri" w:cs="Calibri"/>
          <w:b/>
          <w:bCs/>
          <w:lang w:val="es-MX"/>
        </w:rPr>
        <w:t>:</w:t>
      </w:r>
    </w:p>
    <w:p w14:paraId="0B75114F" w14:textId="2F9340FC" w:rsidR="00A52264" w:rsidRPr="00C3554D" w:rsidRDefault="001904B1" w:rsidP="00486CC4">
      <w:pPr>
        <w:spacing w:line="240" w:lineRule="auto"/>
        <w:jc w:val="both"/>
        <w:rPr>
          <w:rFonts w:cs="Calibri"/>
          <w:b/>
          <w:bCs/>
          <w:color w:val="EF47C8" w:themeColor="accent2" w:themeTint="99"/>
        </w:rPr>
      </w:pPr>
      <w:r w:rsidRPr="00C3554D">
        <w:rPr>
          <w:rFonts w:cs="Calibri"/>
          <w:b/>
          <w:bCs/>
          <w:color w:val="EF47C8" w:themeColor="accent2" w:themeTint="99"/>
        </w:rPr>
        <w:t>Este momento</w:t>
      </w:r>
      <w:r w:rsidR="00A52264" w:rsidRPr="00C3554D">
        <w:rPr>
          <w:rFonts w:cs="Calibri"/>
          <w:b/>
          <w:bCs/>
          <w:color w:val="EF47C8" w:themeColor="accent2" w:themeTint="99"/>
        </w:rPr>
        <w:t xml:space="preserve"> inici</w:t>
      </w:r>
      <w:r w:rsidRPr="00C3554D">
        <w:rPr>
          <w:rFonts w:cs="Calibri"/>
          <w:b/>
          <w:bCs/>
          <w:color w:val="EF47C8" w:themeColor="accent2" w:themeTint="99"/>
        </w:rPr>
        <w:t>a</w:t>
      </w:r>
      <w:r w:rsidR="00A52264" w:rsidRPr="00C3554D">
        <w:rPr>
          <w:rFonts w:cs="Calibri"/>
          <w:b/>
          <w:bCs/>
          <w:color w:val="EF47C8" w:themeColor="accent2" w:themeTint="99"/>
        </w:rPr>
        <w:t xml:space="preserve"> con el planteamiento una situación problémica y para ello </w:t>
      </w:r>
      <w:r w:rsidRPr="00C3554D">
        <w:rPr>
          <w:rFonts w:cs="Calibri"/>
          <w:b/>
          <w:bCs/>
          <w:color w:val="EF47C8" w:themeColor="accent2" w:themeTint="99"/>
        </w:rPr>
        <w:t>se debe</w:t>
      </w:r>
      <w:r w:rsidR="00E90FDA" w:rsidRPr="00C3554D">
        <w:rPr>
          <w:rFonts w:cs="Calibri"/>
          <w:b/>
          <w:bCs/>
          <w:color w:val="EF47C8" w:themeColor="accent2" w:themeTint="99"/>
        </w:rPr>
        <w:t>n</w:t>
      </w:r>
      <w:r w:rsidRPr="00C3554D">
        <w:rPr>
          <w:rFonts w:cs="Calibri"/>
          <w:b/>
          <w:bCs/>
          <w:color w:val="EF47C8" w:themeColor="accent2" w:themeTint="99"/>
        </w:rPr>
        <w:t xml:space="preserve"> contemplar </w:t>
      </w:r>
      <w:r w:rsidR="00A52264" w:rsidRPr="00C3554D">
        <w:rPr>
          <w:rFonts w:cs="Calibri"/>
          <w:b/>
          <w:bCs/>
          <w:color w:val="EF47C8" w:themeColor="accent2" w:themeTint="99"/>
        </w:rPr>
        <w:t xml:space="preserve"> las siguientes consideraciones.</w:t>
      </w:r>
    </w:p>
    <w:p w14:paraId="34C2B612" w14:textId="77777777" w:rsidR="00A52264" w:rsidRPr="00C3554D" w:rsidRDefault="00A52264" w:rsidP="00486CC4">
      <w:pPr>
        <w:pStyle w:val="Prrafodelista"/>
        <w:numPr>
          <w:ilvl w:val="0"/>
          <w:numId w:val="32"/>
        </w:numPr>
        <w:spacing w:after="0" w:line="240" w:lineRule="auto"/>
        <w:jc w:val="both"/>
        <w:rPr>
          <w:rFonts w:ascii="Calibri" w:eastAsiaTheme="minorEastAsia" w:hAnsi="Calibri" w:cs="Calibri"/>
          <w:color w:val="EF47C8" w:themeColor="accent2" w:themeTint="99"/>
        </w:rPr>
      </w:pPr>
      <w:r w:rsidRPr="00C3554D">
        <w:rPr>
          <w:rFonts w:ascii="Calibri" w:hAnsi="Calibri" w:cs="Calibri"/>
          <w:color w:val="EF47C8" w:themeColor="accent2" w:themeTint="99"/>
        </w:rPr>
        <w:t>La situación problémica se construye con base en los resultados de aprendizaje y se constituye en el punto de partida para afrontar los problemas comunes surgidos de la interpretación de necesidades de los contextos productivo y social representado en el proyecto formativo.</w:t>
      </w:r>
    </w:p>
    <w:p w14:paraId="2CCF9A7F" w14:textId="77777777" w:rsidR="00A52264" w:rsidRPr="00C3554D" w:rsidRDefault="00A52264" w:rsidP="00486CC4">
      <w:pPr>
        <w:pStyle w:val="Prrafodelista"/>
        <w:spacing w:after="0" w:line="240" w:lineRule="auto"/>
        <w:jc w:val="both"/>
        <w:rPr>
          <w:rFonts w:ascii="Calibri" w:eastAsiaTheme="minorEastAsia" w:hAnsi="Calibri" w:cs="Calibri"/>
          <w:color w:val="EF47C8" w:themeColor="accent2" w:themeTint="99"/>
        </w:rPr>
      </w:pPr>
    </w:p>
    <w:p w14:paraId="3366B854" w14:textId="77777777" w:rsidR="00A52264" w:rsidRPr="00C3554D" w:rsidRDefault="00A52264" w:rsidP="00486CC4">
      <w:pPr>
        <w:pStyle w:val="Prrafodelista"/>
        <w:numPr>
          <w:ilvl w:val="0"/>
          <w:numId w:val="32"/>
        </w:numPr>
        <w:spacing w:after="0" w:line="240" w:lineRule="auto"/>
        <w:jc w:val="both"/>
        <w:rPr>
          <w:rFonts w:ascii="Calibri" w:eastAsiaTheme="minorEastAsia" w:hAnsi="Calibri" w:cs="Calibri"/>
          <w:color w:val="EF47C8" w:themeColor="accent2" w:themeTint="99"/>
        </w:rPr>
      </w:pPr>
      <w:r w:rsidRPr="00C3554D">
        <w:rPr>
          <w:rFonts w:ascii="Calibri" w:eastAsiaTheme="minorEastAsia" w:hAnsi="Calibri" w:cs="Calibri"/>
          <w:color w:val="EF47C8" w:themeColor="accent2" w:themeTint="99"/>
        </w:rPr>
        <w:t>De la situación problémica como punto de partida y de la reflexión académica se desprenden procesos para la formulación de preguntas problémicas, así como el inicio de un ciclo didáctico que genere el desarrollo de habilidades de pensamiento superior; describir, reflexionar, analizar, comparar, contrastar y concluir.</w:t>
      </w:r>
    </w:p>
    <w:p w14:paraId="06BA3F38" w14:textId="77777777" w:rsidR="00A52264" w:rsidRPr="00C3554D" w:rsidRDefault="00A52264" w:rsidP="00486CC4">
      <w:pPr>
        <w:pStyle w:val="Prrafodelista"/>
        <w:spacing w:after="0" w:line="240" w:lineRule="auto"/>
        <w:jc w:val="both"/>
        <w:rPr>
          <w:rFonts w:ascii="Calibri" w:eastAsiaTheme="minorEastAsia" w:hAnsi="Calibri" w:cs="Calibri"/>
          <w:color w:val="EF47C8" w:themeColor="accent2" w:themeTint="99"/>
        </w:rPr>
      </w:pPr>
    </w:p>
    <w:p w14:paraId="3217EC82" w14:textId="77777777" w:rsidR="00A52264" w:rsidRPr="00C3554D" w:rsidRDefault="00A52264" w:rsidP="00486CC4">
      <w:pPr>
        <w:pStyle w:val="Prrafodelista"/>
        <w:numPr>
          <w:ilvl w:val="0"/>
          <w:numId w:val="32"/>
        </w:numPr>
        <w:spacing w:after="0" w:line="240" w:lineRule="auto"/>
        <w:jc w:val="both"/>
        <w:rPr>
          <w:rFonts w:ascii="Calibri" w:hAnsi="Calibri" w:cs="Calibri"/>
          <w:color w:val="EF47C8" w:themeColor="accent2" w:themeTint="99"/>
        </w:rPr>
      </w:pPr>
      <w:r w:rsidRPr="00C3554D">
        <w:rPr>
          <w:rFonts w:ascii="Calibri" w:eastAsiaTheme="minorEastAsia" w:hAnsi="Calibri" w:cs="Calibri"/>
          <w:color w:val="EF47C8" w:themeColor="accent2" w:themeTint="99"/>
        </w:rPr>
        <w:t>Es necesario considerar que la situación problémica persuada para que el aprendiz manifiestes sus inquietudes, debe ser lo suficientemente interesante que motive la lúdica para el aprendizaje, incentive el proceso de búsqueda de conocimiento e intente agotar el conocimiento formal de los aprendices.</w:t>
      </w:r>
    </w:p>
    <w:p w14:paraId="5AD914A9" w14:textId="77777777" w:rsidR="00A52264" w:rsidRPr="00C3554D" w:rsidRDefault="00A52264" w:rsidP="00486CC4">
      <w:pPr>
        <w:pStyle w:val="Prrafodelista"/>
        <w:spacing w:line="240" w:lineRule="auto"/>
        <w:jc w:val="both"/>
        <w:rPr>
          <w:rFonts w:ascii="Calibri" w:hAnsi="Calibri" w:cs="Calibri"/>
          <w:color w:val="EF47C8" w:themeColor="accent2" w:themeTint="99"/>
        </w:rPr>
      </w:pPr>
    </w:p>
    <w:p w14:paraId="54FA84A4" w14:textId="77777777" w:rsidR="00A52264" w:rsidRPr="00C3554D" w:rsidRDefault="00A52264" w:rsidP="00486CC4">
      <w:pPr>
        <w:pStyle w:val="Prrafodelista"/>
        <w:numPr>
          <w:ilvl w:val="0"/>
          <w:numId w:val="32"/>
        </w:numPr>
        <w:spacing w:after="0" w:line="240" w:lineRule="auto"/>
        <w:jc w:val="both"/>
        <w:rPr>
          <w:rFonts w:ascii="Calibri" w:hAnsi="Calibri" w:cs="Calibri"/>
          <w:color w:val="EF47C8" w:themeColor="accent2" w:themeTint="99"/>
        </w:rPr>
      </w:pPr>
      <w:r w:rsidRPr="00C3554D">
        <w:rPr>
          <w:rFonts w:ascii="Calibri" w:hAnsi="Calibri" w:cs="Calibri"/>
          <w:color w:val="EF47C8" w:themeColor="accent2" w:themeTint="99"/>
        </w:rPr>
        <w:t>Cómo el resultado de aprendizaje a desarrollar impacta en el proyecto formativo y en la especialidad.</w:t>
      </w:r>
    </w:p>
    <w:p w14:paraId="29BF5AFA" w14:textId="77777777" w:rsidR="00A52264" w:rsidRPr="00C3554D" w:rsidRDefault="00A52264" w:rsidP="00D14199">
      <w:pPr>
        <w:pStyle w:val="Prrafodelista"/>
        <w:spacing w:after="0" w:line="240" w:lineRule="auto"/>
        <w:jc w:val="both"/>
        <w:rPr>
          <w:rFonts w:ascii="Calibri" w:hAnsi="Calibri" w:cs="Calibri"/>
          <w:color w:val="EF47C8" w:themeColor="accent2" w:themeTint="99"/>
        </w:rPr>
      </w:pPr>
    </w:p>
    <w:p w14:paraId="4A517731" w14:textId="77777777" w:rsidR="005C72A9" w:rsidRPr="00C3554D" w:rsidRDefault="005C72A9" w:rsidP="00D14199">
      <w:pPr>
        <w:tabs>
          <w:tab w:val="num" w:pos="720"/>
          <w:tab w:val="left" w:pos="4320"/>
          <w:tab w:val="left" w:pos="4485"/>
          <w:tab w:val="left" w:pos="5445"/>
        </w:tabs>
        <w:spacing w:after="0" w:line="240" w:lineRule="auto"/>
        <w:jc w:val="both"/>
        <w:rPr>
          <w:rFonts w:eastAsia="Arial" w:cs="Calibri"/>
          <w:bCs/>
        </w:rPr>
      </w:pPr>
    </w:p>
    <w:p w14:paraId="76E9378B" w14:textId="129A7399" w:rsidR="009027A8" w:rsidRPr="009027A8" w:rsidRDefault="00DD7DE9" w:rsidP="00D14199">
      <w:pPr>
        <w:tabs>
          <w:tab w:val="num" w:pos="720"/>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Descripción de la actividad:</w:t>
      </w:r>
      <w:r w:rsidRPr="00C3554D">
        <w:rPr>
          <w:rFonts w:eastAsia="Arial" w:cs="Calibri"/>
          <w:bCs/>
        </w:rPr>
        <w:t xml:space="preserve"> </w:t>
      </w:r>
      <w:r w:rsidR="00A1690A" w:rsidRPr="00C3554D">
        <w:rPr>
          <w:rFonts w:eastAsia="Arial" w:cs="Calibri"/>
          <w:bCs/>
          <w:color w:val="EF47C8" w:themeColor="accent2" w:themeTint="99"/>
        </w:rPr>
        <w:t>E</w:t>
      </w:r>
      <w:r w:rsidR="009027A8" w:rsidRPr="00C3554D">
        <w:rPr>
          <w:rFonts w:eastAsia="Arial" w:cs="Calibri"/>
          <w:bCs/>
          <w:color w:val="EF47C8" w:themeColor="accent2" w:themeTint="99"/>
        </w:rPr>
        <w:t>xplicación clara y concisa de lo que el aprendiz debe realizar. Aquí se detalla:</w:t>
      </w:r>
      <w:r w:rsidR="009A037D" w:rsidRPr="00C3554D">
        <w:rPr>
          <w:rFonts w:eastAsia="Arial" w:cs="Calibri"/>
          <w:bCs/>
          <w:color w:val="EF47C8" w:themeColor="accent2" w:themeTint="99"/>
        </w:rPr>
        <w:t xml:space="preserve"> </w:t>
      </w:r>
      <w:r w:rsidR="009027A8" w:rsidRPr="009027A8">
        <w:rPr>
          <w:rFonts w:eastAsia="Arial" w:cs="Calibri"/>
          <w:bCs/>
          <w:color w:val="EF47C8" w:themeColor="accent2" w:themeTint="99"/>
        </w:rPr>
        <w:t>Qué se va a hacer</w:t>
      </w:r>
      <w:r w:rsidR="00A1690A" w:rsidRPr="00C3554D">
        <w:rPr>
          <w:rFonts w:eastAsia="Arial" w:cs="Calibri"/>
          <w:bCs/>
          <w:color w:val="EF47C8" w:themeColor="accent2" w:themeTint="99"/>
        </w:rPr>
        <w:t>, c</w:t>
      </w:r>
      <w:r w:rsidR="009027A8" w:rsidRPr="009027A8">
        <w:rPr>
          <w:rFonts w:eastAsia="Arial" w:cs="Calibri"/>
          <w:bCs/>
          <w:color w:val="EF47C8" w:themeColor="accent2" w:themeTint="99"/>
        </w:rPr>
        <w:t>on qué propósito</w:t>
      </w:r>
      <w:r w:rsidR="00A1690A" w:rsidRPr="00C3554D">
        <w:rPr>
          <w:rFonts w:eastAsia="Arial" w:cs="Calibri"/>
          <w:bCs/>
          <w:color w:val="EF47C8" w:themeColor="accent2" w:themeTint="99"/>
        </w:rPr>
        <w:t xml:space="preserve">, </w:t>
      </w:r>
      <w:r w:rsidR="002522EC" w:rsidRPr="00C3554D">
        <w:rPr>
          <w:rFonts w:eastAsia="Arial" w:cs="Calibri"/>
          <w:bCs/>
          <w:color w:val="EF47C8" w:themeColor="accent2" w:themeTint="99"/>
        </w:rPr>
        <w:t xml:space="preserve">cómo se va a hacer, qué materiales (equipos, herramientas, documentos, videos, entre otros) se </w:t>
      </w:r>
      <w:r w:rsidR="00B12DE6" w:rsidRPr="00C3554D">
        <w:rPr>
          <w:rFonts w:eastAsia="Arial" w:cs="Calibri"/>
          <w:bCs/>
          <w:color w:val="EF47C8" w:themeColor="accent2" w:themeTint="99"/>
        </w:rPr>
        <w:t xml:space="preserve">utilizarán, </w:t>
      </w:r>
      <w:r w:rsidR="00A1690A" w:rsidRPr="00C3554D">
        <w:rPr>
          <w:rFonts w:eastAsia="Arial" w:cs="Calibri"/>
          <w:bCs/>
          <w:color w:val="EF47C8" w:themeColor="accent2" w:themeTint="99"/>
        </w:rPr>
        <w:t>q</w:t>
      </w:r>
      <w:r w:rsidR="009027A8" w:rsidRPr="009027A8">
        <w:rPr>
          <w:rFonts w:eastAsia="Arial" w:cs="Calibri"/>
          <w:bCs/>
          <w:color w:val="EF47C8" w:themeColor="accent2" w:themeTint="99"/>
        </w:rPr>
        <w:t>ué competencias se desarrollan</w:t>
      </w:r>
      <w:r w:rsidR="00A1690A" w:rsidRPr="00C3554D">
        <w:rPr>
          <w:rFonts w:eastAsia="Arial" w:cs="Calibri"/>
          <w:bCs/>
          <w:color w:val="EF47C8" w:themeColor="accent2" w:themeTint="99"/>
        </w:rPr>
        <w:t>, q</w:t>
      </w:r>
      <w:r w:rsidR="009027A8" w:rsidRPr="009027A8">
        <w:rPr>
          <w:rFonts w:eastAsia="Arial" w:cs="Calibri"/>
          <w:bCs/>
          <w:color w:val="EF47C8" w:themeColor="accent2" w:themeTint="99"/>
        </w:rPr>
        <w:t>ué productos o evidencias se esperan</w:t>
      </w:r>
      <w:r w:rsidR="00B12DE6" w:rsidRPr="00C3554D">
        <w:rPr>
          <w:rFonts w:eastAsia="Arial" w:cs="Calibri"/>
          <w:bCs/>
          <w:color w:val="EF47C8" w:themeColor="accent2" w:themeTint="99"/>
        </w:rPr>
        <w:t>, dónde se ubican o alojan los materiales a utilizar, cuál va a ser el modo de trabajo (individual o en equipo</w:t>
      </w:r>
      <w:r w:rsidR="0000133C" w:rsidRPr="00C3554D">
        <w:rPr>
          <w:rFonts w:eastAsia="Arial" w:cs="Calibri"/>
          <w:bCs/>
          <w:color w:val="EF47C8" w:themeColor="accent2" w:themeTint="99"/>
        </w:rPr>
        <w:t>; se debe tratar al máximo, describir la actividad a modo de instrucción, de tal manera que, el aprendiz comprenda fácilmente qué y cómo debe hacerlo.</w:t>
      </w:r>
    </w:p>
    <w:p w14:paraId="30208798" w14:textId="6C04BD1D" w:rsidR="00DD7DE9" w:rsidRPr="00C3554D" w:rsidRDefault="00DD7DE9" w:rsidP="00D14199">
      <w:pPr>
        <w:tabs>
          <w:tab w:val="left" w:pos="4320"/>
          <w:tab w:val="left" w:pos="4485"/>
          <w:tab w:val="left" w:pos="5445"/>
        </w:tabs>
        <w:spacing w:after="0" w:line="240" w:lineRule="auto"/>
        <w:jc w:val="both"/>
        <w:rPr>
          <w:rFonts w:eastAsia="Arial" w:cs="Calibri"/>
          <w:bCs/>
        </w:rPr>
      </w:pPr>
    </w:p>
    <w:p w14:paraId="0C8C41A4" w14:textId="54FF25D5" w:rsidR="008E6EDC" w:rsidRPr="008E6EDC" w:rsidRDefault="00DD7DE9" w:rsidP="00F55C9D">
      <w:pPr>
        <w:tabs>
          <w:tab w:val="num" w:pos="720"/>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Ambiente requerido:</w:t>
      </w:r>
      <w:r w:rsidRPr="00C3554D">
        <w:rPr>
          <w:rFonts w:eastAsia="Arial" w:cs="Calibri"/>
          <w:bCs/>
        </w:rPr>
        <w:t xml:space="preserve">  </w:t>
      </w:r>
      <w:r w:rsidR="008E6EDC" w:rsidRPr="00C3554D">
        <w:rPr>
          <w:rFonts w:eastAsia="Arial" w:cs="Calibri"/>
          <w:bCs/>
          <w:color w:val="EF47C8" w:themeColor="accent2" w:themeTint="99"/>
        </w:rPr>
        <w:t xml:space="preserve">Se refiere al espacio físico o virtual necesario para desarrollar la actividad. Puede incluir: </w:t>
      </w:r>
      <w:r w:rsidR="008E6EDC" w:rsidRPr="008E6EDC">
        <w:rPr>
          <w:rFonts w:eastAsia="Arial" w:cs="Calibri"/>
          <w:bCs/>
          <w:color w:val="EF47C8" w:themeColor="accent2" w:themeTint="99"/>
        </w:rPr>
        <w:t>Talleres especializados (mecánica, electricidad, etc.)</w:t>
      </w:r>
      <w:r w:rsidR="00F55C9D" w:rsidRPr="00C3554D">
        <w:rPr>
          <w:rFonts w:eastAsia="Arial" w:cs="Calibri"/>
          <w:bCs/>
          <w:color w:val="EF47C8" w:themeColor="accent2" w:themeTint="99"/>
        </w:rPr>
        <w:t>, l</w:t>
      </w:r>
      <w:r w:rsidR="008E6EDC" w:rsidRPr="008E6EDC">
        <w:rPr>
          <w:rFonts w:eastAsia="Arial" w:cs="Calibri"/>
          <w:bCs/>
          <w:color w:val="EF47C8" w:themeColor="accent2" w:themeTint="99"/>
        </w:rPr>
        <w:t>aboratorios</w:t>
      </w:r>
      <w:r w:rsidR="00F55C9D" w:rsidRPr="00C3554D">
        <w:rPr>
          <w:rFonts w:eastAsia="Arial" w:cs="Calibri"/>
          <w:bCs/>
          <w:color w:val="EF47C8" w:themeColor="accent2" w:themeTint="99"/>
        </w:rPr>
        <w:t>, a</w:t>
      </w:r>
      <w:r w:rsidR="008E6EDC" w:rsidRPr="00C3554D">
        <w:rPr>
          <w:rFonts w:eastAsia="Arial" w:cs="Calibri"/>
          <w:bCs/>
          <w:color w:val="EF47C8" w:themeColor="accent2" w:themeTint="99"/>
        </w:rPr>
        <w:t xml:space="preserve">mbiente de formación convencional o </w:t>
      </w:r>
      <w:proofErr w:type="spellStart"/>
      <w:r w:rsidR="008E6EDC" w:rsidRPr="00C3554D">
        <w:rPr>
          <w:rFonts w:eastAsia="Arial" w:cs="Calibri"/>
          <w:bCs/>
          <w:color w:val="EF47C8" w:themeColor="accent2" w:themeTint="99"/>
        </w:rPr>
        <w:t>pluritecnológico</w:t>
      </w:r>
      <w:proofErr w:type="spellEnd"/>
      <w:r w:rsidR="00F55C9D" w:rsidRPr="00C3554D">
        <w:rPr>
          <w:rFonts w:eastAsia="Arial" w:cs="Calibri"/>
          <w:bCs/>
          <w:color w:val="EF47C8" w:themeColor="accent2" w:themeTint="99"/>
        </w:rPr>
        <w:t>, p</w:t>
      </w:r>
      <w:r w:rsidR="008E6EDC" w:rsidRPr="008E6EDC">
        <w:rPr>
          <w:rFonts w:eastAsia="Arial" w:cs="Calibri"/>
          <w:bCs/>
          <w:color w:val="EF47C8" w:themeColor="accent2" w:themeTint="99"/>
        </w:rPr>
        <w:t xml:space="preserve">lataforma virtual (como Sofía Plus, </w:t>
      </w:r>
      <w:proofErr w:type="spellStart"/>
      <w:r w:rsidR="008E6EDC" w:rsidRPr="008E6EDC">
        <w:rPr>
          <w:rFonts w:eastAsia="Arial" w:cs="Calibri"/>
          <w:bCs/>
          <w:color w:val="EF47C8" w:themeColor="accent2" w:themeTint="99"/>
        </w:rPr>
        <w:t>Teams</w:t>
      </w:r>
      <w:proofErr w:type="spellEnd"/>
      <w:r w:rsidR="008E6EDC" w:rsidRPr="008E6EDC">
        <w:rPr>
          <w:rFonts w:eastAsia="Arial" w:cs="Calibri"/>
          <w:bCs/>
          <w:color w:val="EF47C8" w:themeColor="accent2" w:themeTint="99"/>
        </w:rPr>
        <w:t>, etc.).</w:t>
      </w:r>
    </w:p>
    <w:p w14:paraId="6AFE8DDC" w14:textId="7BBEE6E6" w:rsidR="00DD7DE9" w:rsidRPr="00C3554D" w:rsidRDefault="00DD7DE9" w:rsidP="00D14199">
      <w:pPr>
        <w:tabs>
          <w:tab w:val="left" w:pos="4320"/>
          <w:tab w:val="left" w:pos="4485"/>
          <w:tab w:val="left" w:pos="5445"/>
        </w:tabs>
        <w:spacing w:after="0" w:line="240" w:lineRule="auto"/>
        <w:jc w:val="both"/>
        <w:rPr>
          <w:rFonts w:eastAsia="Arial" w:cs="Calibri"/>
          <w:bCs/>
        </w:rPr>
      </w:pPr>
    </w:p>
    <w:p w14:paraId="5536595E" w14:textId="4DB3DEC3" w:rsidR="00174F7D" w:rsidRPr="00174F7D" w:rsidRDefault="00DD7DE9" w:rsidP="00F55C9D">
      <w:pPr>
        <w:tabs>
          <w:tab w:val="num" w:pos="720"/>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 xml:space="preserve">Estrategias </w:t>
      </w:r>
      <w:r w:rsidR="000723CC" w:rsidRPr="00C3554D">
        <w:rPr>
          <w:rFonts w:eastAsia="Arial" w:cs="Calibri"/>
          <w:b/>
        </w:rPr>
        <w:t xml:space="preserve">o técnicas </w:t>
      </w:r>
      <w:r w:rsidRPr="00C3554D">
        <w:rPr>
          <w:rFonts w:eastAsia="Arial" w:cs="Calibri"/>
          <w:b/>
        </w:rPr>
        <w:t>didácticas activas:</w:t>
      </w:r>
      <w:r w:rsidRPr="00C3554D">
        <w:rPr>
          <w:rFonts w:eastAsia="Arial" w:cs="Calibri"/>
          <w:bCs/>
        </w:rPr>
        <w:t xml:space="preserve">  </w:t>
      </w:r>
      <w:r w:rsidR="00174F7D" w:rsidRPr="00C3554D">
        <w:rPr>
          <w:rFonts w:eastAsia="Arial" w:cs="Calibri"/>
          <w:bCs/>
          <w:color w:val="EF47C8" w:themeColor="accent2" w:themeTint="99"/>
        </w:rPr>
        <w:t xml:space="preserve">Son los métodos </w:t>
      </w:r>
      <w:r w:rsidR="00542599" w:rsidRPr="00C3554D">
        <w:rPr>
          <w:rFonts w:eastAsia="Arial" w:cs="Calibri"/>
          <w:bCs/>
          <w:color w:val="EF47C8" w:themeColor="accent2" w:themeTint="99"/>
        </w:rPr>
        <w:t xml:space="preserve">y herramientas </w:t>
      </w:r>
      <w:r w:rsidR="00174F7D" w:rsidRPr="00C3554D">
        <w:rPr>
          <w:rFonts w:eastAsia="Arial" w:cs="Calibri"/>
          <w:bCs/>
          <w:color w:val="EF47C8" w:themeColor="accent2" w:themeTint="99"/>
        </w:rPr>
        <w:t>pedagógic</w:t>
      </w:r>
      <w:r w:rsidR="00542599" w:rsidRPr="00C3554D">
        <w:rPr>
          <w:rFonts w:eastAsia="Arial" w:cs="Calibri"/>
          <w:bCs/>
          <w:color w:val="EF47C8" w:themeColor="accent2" w:themeTint="99"/>
        </w:rPr>
        <w:t>as</w:t>
      </w:r>
      <w:r w:rsidR="00174F7D" w:rsidRPr="00C3554D">
        <w:rPr>
          <w:rFonts w:eastAsia="Arial" w:cs="Calibri"/>
          <w:bCs/>
          <w:color w:val="EF47C8" w:themeColor="accent2" w:themeTint="99"/>
        </w:rPr>
        <w:t xml:space="preserve"> que se usarán para facilitar el aprendizaje. Deben ser participativos y centrados en el aprendiz. Algunos ejemplos:</w:t>
      </w:r>
      <w:r w:rsidR="00F55C9D" w:rsidRPr="00C3554D">
        <w:rPr>
          <w:rFonts w:eastAsia="Arial" w:cs="Calibri"/>
          <w:bCs/>
          <w:color w:val="EF47C8" w:themeColor="accent2" w:themeTint="99"/>
        </w:rPr>
        <w:t xml:space="preserve"> </w:t>
      </w:r>
      <w:r w:rsidR="00174F7D" w:rsidRPr="00174F7D">
        <w:rPr>
          <w:rFonts w:eastAsia="Arial" w:cs="Calibri"/>
          <w:bCs/>
          <w:color w:val="EF47C8" w:themeColor="accent2" w:themeTint="99"/>
        </w:rPr>
        <w:t>Aprendizaje basado en proyectos</w:t>
      </w:r>
      <w:r w:rsidR="00F55C9D" w:rsidRPr="00C3554D">
        <w:rPr>
          <w:rFonts w:eastAsia="Arial" w:cs="Calibri"/>
          <w:bCs/>
          <w:color w:val="EF47C8" w:themeColor="accent2" w:themeTint="99"/>
        </w:rPr>
        <w:t>, a</w:t>
      </w:r>
      <w:r w:rsidR="00174F7D" w:rsidRPr="00174F7D">
        <w:rPr>
          <w:rFonts w:eastAsia="Arial" w:cs="Calibri"/>
          <w:bCs/>
          <w:color w:val="EF47C8" w:themeColor="accent2" w:themeTint="99"/>
        </w:rPr>
        <w:t>prendizaje colaborativo</w:t>
      </w:r>
      <w:r w:rsidR="00F55C9D" w:rsidRPr="00C3554D">
        <w:rPr>
          <w:rFonts w:eastAsia="Arial" w:cs="Calibri"/>
          <w:bCs/>
          <w:color w:val="EF47C8" w:themeColor="accent2" w:themeTint="99"/>
        </w:rPr>
        <w:t>, e</w:t>
      </w:r>
      <w:r w:rsidR="00174F7D" w:rsidRPr="00174F7D">
        <w:rPr>
          <w:rFonts w:eastAsia="Arial" w:cs="Calibri"/>
          <w:bCs/>
          <w:color w:val="EF47C8" w:themeColor="accent2" w:themeTint="99"/>
        </w:rPr>
        <w:t>studio de casos</w:t>
      </w:r>
      <w:r w:rsidR="00F55C9D" w:rsidRPr="00C3554D">
        <w:rPr>
          <w:rFonts w:eastAsia="Arial" w:cs="Calibri"/>
          <w:bCs/>
          <w:color w:val="EF47C8" w:themeColor="accent2" w:themeTint="99"/>
        </w:rPr>
        <w:t>, s</w:t>
      </w:r>
      <w:r w:rsidR="00174F7D" w:rsidRPr="00174F7D">
        <w:rPr>
          <w:rFonts w:eastAsia="Arial" w:cs="Calibri"/>
          <w:bCs/>
          <w:color w:val="EF47C8" w:themeColor="accent2" w:themeTint="99"/>
        </w:rPr>
        <w:t>imulación</w:t>
      </w:r>
      <w:r w:rsidR="00F55C9D" w:rsidRPr="00C3554D">
        <w:rPr>
          <w:rFonts w:eastAsia="Arial" w:cs="Calibri"/>
          <w:bCs/>
          <w:color w:val="EF47C8" w:themeColor="accent2" w:themeTint="99"/>
        </w:rPr>
        <w:t>, r</w:t>
      </w:r>
      <w:r w:rsidR="00174F7D" w:rsidRPr="00174F7D">
        <w:rPr>
          <w:rFonts w:eastAsia="Arial" w:cs="Calibri"/>
          <w:bCs/>
          <w:color w:val="EF47C8" w:themeColor="accent2" w:themeTint="99"/>
        </w:rPr>
        <w:t>ueda de saberes</w:t>
      </w:r>
      <w:r w:rsidR="00F55C9D" w:rsidRPr="00C3554D">
        <w:rPr>
          <w:rFonts w:eastAsia="Arial" w:cs="Calibri"/>
          <w:bCs/>
          <w:color w:val="EF47C8" w:themeColor="accent2" w:themeTint="99"/>
        </w:rPr>
        <w:t>, m</w:t>
      </w:r>
      <w:r w:rsidR="00174F7D" w:rsidRPr="00174F7D">
        <w:rPr>
          <w:rFonts w:eastAsia="Arial" w:cs="Calibri"/>
          <w:bCs/>
          <w:color w:val="EF47C8" w:themeColor="accent2" w:themeTint="99"/>
        </w:rPr>
        <w:t>étodo finlandés (si lo estás aplicando).</w:t>
      </w:r>
    </w:p>
    <w:p w14:paraId="4295213D" w14:textId="210F4417" w:rsidR="00DD7DE9" w:rsidRPr="00C3554D" w:rsidRDefault="00DD7DE9" w:rsidP="00D14199">
      <w:pPr>
        <w:tabs>
          <w:tab w:val="left" w:pos="4320"/>
          <w:tab w:val="left" w:pos="4485"/>
          <w:tab w:val="left" w:pos="5445"/>
        </w:tabs>
        <w:spacing w:after="0" w:line="240" w:lineRule="auto"/>
        <w:jc w:val="both"/>
        <w:rPr>
          <w:rFonts w:eastAsia="Arial" w:cs="Calibri"/>
          <w:bCs/>
        </w:rPr>
      </w:pPr>
    </w:p>
    <w:p w14:paraId="6A3DACB7" w14:textId="280E715C" w:rsidR="00D629CC" w:rsidRPr="00D629CC" w:rsidRDefault="00DD7DE9" w:rsidP="00DB071D">
      <w:pPr>
        <w:tabs>
          <w:tab w:val="num" w:pos="720"/>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Materiales de formación</w:t>
      </w:r>
      <w:r w:rsidR="00542599" w:rsidRPr="00C3554D">
        <w:rPr>
          <w:rFonts w:eastAsia="Arial" w:cs="Calibri"/>
          <w:b/>
        </w:rPr>
        <w:t>:</w:t>
      </w:r>
      <w:r w:rsidR="00542599" w:rsidRPr="00C3554D">
        <w:rPr>
          <w:rFonts w:eastAsia="Arial" w:cs="Calibri"/>
          <w:bCs/>
        </w:rPr>
        <w:t xml:space="preserve"> </w:t>
      </w:r>
      <w:r w:rsidR="00D629CC" w:rsidRPr="00C3554D">
        <w:rPr>
          <w:rFonts w:eastAsia="Arial" w:cs="Calibri"/>
          <w:bCs/>
          <w:color w:val="EF47C8" w:themeColor="accent2" w:themeTint="99"/>
        </w:rPr>
        <w:t>Son los recursos que el instructor y los aprendices utilizarán para desarrollar la actividad. Incluyen:</w:t>
      </w:r>
      <w:r w:rsidR="00F55C9D" w:rsidRPr="00C3554D">
        <w:rPr>
          <w:rFonts w:eastAsia="Arial" w:cs="Calibri"/>
          <w:bCs/>
          <w:color w:val="EF47C8" w:themeColor="accent2" w:themeTint="99"/>
        </w:rPr>
        <w:t xml:space="preserve"> </w:t>
      </w:r>
      <w:r w:rsidR="00D629CC" w:rsidRPr="00D629CC">
        <w:rPr>
          <w:rFonts w:eastAsia="Arial" w:cs="Calibri"/>
          <w:bCs/>
          <w:color w:val="EF47C8" w:themeColor="accent2" w:themeTint="99"/>
        </w:rPr>
        <w:t>Guías técnica</w:t>
      </w:r>
      <w:r w:rsidR="00F55C9D" w:rsidRPr="00C3554D">
        <w:rPr>
          <w:rFonts w:eastAsia="Arial" w:cs="Calibri"/>
          <w:bCs/>
          <w:color w:val="EF47C8" w:themeColor="accent2" w:themeTint="99"/>
        </w:rPr>
        <w:t>s, m</w:t>
      </w:r>
      <w:r w:rsidR="00D629CC" w:rsidRPr="00D629CC">
        <w:rPr>
          <w:rFonts w:eastAsia="Arial" w:cs="Calibri"/>
          <w:bCs/>
          <w:color w:val="EF47C8" w:themeColor="accent2" w:themeTint="99"/>
        </w:rPr>
        <w:t>anuales</w:t>
      </w:r>
      <w:r w:rsidR="00DB071D" w:rsidRPr="00C3554D">
        <w:rPr>
          <w:rFonts w:eastAsia="Arial" w:cs="Calibri"/>
          <w:bCs/>
          <w:color w:val="EF47C8" w:themeColor="accent2" w:themeTint="99"/>
        </w:rPr>
        <w:t>, v</w:t>
      </w:r>
      <w:r w:rsidR="00D629CC" w:rsidRPr="00D629CC">
        <w:rPr>
          <w:rFonts w:eastAsia="Arial" w:cs="Calibri"/>
          <w:bCs/>
          <w:color w:val="EF47C8" w:themeColor="accent2" w:themeTint="99"/>
        </w:rPr>
        <w:t>ideos instructivos</w:t>
      </w:r>
      <w:r w:rsidR="00DB071D" w:rsidRPr="00C3554D">
        <w:rPr>
          <w:rFonts w:eastAsia="Arial" w:cs="Calibri"/>
          <w:bCs/>
          <w:color w:val="EF47C8" w:themeColor="accent2" w:themeTint="99"/>
        </w:rPr>
        <w:t>, s</w:t>
      </w:r>
      <w:r w:rsidR="00D629CC" w:rsidRPr="00D629CC">
        <w:rPr>
          <w:rFonts w:eastAsia="Arial" w:cs="Calibri"/>
          <w:bCs/>
          <w:color w:val="EF47C8" w:themeColor="accent2" w:themeTint="99"/>
        </w:rPr>
        <w:t>oftware especializado.</w:t>
      </w:r>
    </w:p>
    <w:p w14:paraId="27577A36" w14:textId="5863B899" w:rsidR="00E26E16" w:rsidRPr="00E26E16" w:rsidRDefault="00DD7DE9" w:rsidP="00DB071D">
      <w:pPr>
        <w:tabs>
          <w:tab w:val="num" w:pos="720"/>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lastRenderedPageBreak/>
        <w:t>Material de apoyo:</w:t>
      </w:r>
      <w:r w:rsidR="00D629CC" w:rsidRPr="00C3554D">
        <w:rPr>
          <w:rFonts w:eastAsia="Arial" w:cs="Calibri"/>
          <w:bCs/>
        </w:rPr>
        <w:t xml:space="preserve"> </w:t>
      </w:r>
      <w:r w:rsidR="00E26E16" w:rsidRPr="00C3554D">
        <w:rPr>
          <w:rFonts w:eastAsia="Arial" w:cs="Calibri"/>
          <w:bCs/>
          <w:color w:val="EF47C8" w:themeColor="accent2" w:themeTint="99"/>
        </w:rPr>
        <w:t>Son recursos complementarios que enriquecen la actividad, pero no son indispensables. Pueden incluir:</w:t>
      </w:r>
      <w:r w:rsidR="00DB071D" w:rsidRPr="00C3554D">
        <w:rPr>
          <w:rFonts w:eastAsia="Arial" w:cs="Calibri"/>
          <w:bCs/>
          <w:color w:val="EF47C8" w:themeColor="accent2" w:themeTint="99"/>
        </w:rPr>
        <w:t xml:space="preserve"> </w:t>
      </w:r>
      <w:r w:rsidR="00E26E16" w:rsidRPr="00E26E16">
        <w:rPr>
          <w:rFonts w:eastAsia="Arial" w:cs="Calibri"/>
          <w:bCs/>
          <w:color w:val="EF47C8" w:themeColor="accent2" w:themeTint="99"/>
        </w:rPr>
        <w:t>Artículos</w:t>
      </w:r>
      <w:r w:rsidR="00DB071D" w:rsidRPr="00C3554D">
        <w:rPr>
          <w:rFonts w:eastAsia="Arial" w:cs="Calibri"/>
          <w:bCs/>
          <w:color w:val="EF47C8" w:themeColor="accent2" w:themeTint="99"/>
        </w:rPr>
        <w:t>, i</w:t>
      </w:r>
      <w:r w:rsidR="00E26E16" w:rsidRPr="00E26E16">
        <w:rPr>
          <w:rFonts w:eastAsia="Arial" w:cs="Calibri"/>
          <w:bCs/>
          <w:color w:val="EF47C8" w:themeColor="accent2" w:themeTint="99"/>
        </w:rPr>
        <w:t>nfografía</w:t>
      </w:r>
      <w:r w:rsidR="00DB071D" w:rsidRPr="00C3554D">
        <w:rPr>
          <w:rFonts w:eastAsia="Arial" w:cs="Calibri"/>
          <w:bCs/>
          <w:color w:val="EF47C8" w:themeColor="accent2" w:themeTint="99"/>
        </w:rPr>
        <w:t>s, d</w:t>
      </w:r>
      <w:r w:rsidR="00E26E16" w:rsidRPr="00E26E16">
        <w:rPr>
          <w:rFonts w:eastAsia="Arial" w:cs="Calibri"/>
          <w:bCs/>
          <w:color w:val="EF47C8" w:themeColor="accent2" w:themeTint="99"/>
        </w:rPr>
        <w:t>ocumentos normativos</w:t>
      </w:r>
      <w:r w:rsidR="00DB071D" w:rsidRPr="00C3554D">
        <w:rPr>
          <w:rFonts w:eastAsia="Arial" w:cs="Calibri"/>
          <w:bCs/>
          <w:color w:val="EF47C8" w:themeColor="accent2" w:themeTint="99"/>
        </w:rPr>
        <w:t>, v</w:t>
      </w:r>
      <w:r w:rsidR="00E26E16" w:rsidRPr="00E26E16">
        <w:rPr>
          <w:rFonts w:eastAsia="Arial" w:cs="Calibri"/>
          <w:bCs/>
          <w:color w:val="EF47C8" w:themeColor="accent2" w:themeTint="99"/>
        </w:rPr>
        <w:t>ideos motivacionales o de contexto.</w:t>
      </w:r>
    </w:p>
    <w:p w14:paraId="36CFEE0D" w14:textId="61F8427B" w:rsidR="00DD7DE9" w:rsidRPr="00C3554D" w:rsidRDefault="00DD7DE9" w:rsidP="00D14199">
      <w:pPr>
        <w:tabs>
          <w:tab w:val="left" w:pos="4320"/>
          <w:tab w:val="left" w:pos="4485"/>
          <w:tab w:val="left" w:pos="5445"/>
        </w:tabs>
        <w:spacing w:after="0" w:line="240" w:lineRule="auto"/>
        <w:jc w:val="both"/>
        <w:rPr>
          <w:rFonts w:eastAsia="Arial" w:cs="Calibri"/>
          <w:bCs/>
        </w:rPr>
      </w:pPr>
    </w:p>
    <w:p w14:paraId="61EC3047" w14:textId="5A6B454C" w:rsidR="00F51763" w:rsidRPr="00C3554D" w:rsidRDefault="00DD7DE9" w:rsidP="00D14199">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Duración de la actividad:</w:t>
      </w:r>
      <w:r w:rsidRPr="00C3554D">
        <w:rPr>
          <w:rFonts w:eastAsia="Arial" w:cs="Calibri"/>
          <w:bCs/>
        </w:rPr>
        <w:t xml:space="preserve">  </w:t>
      </w:r>
      <w:r w:rsidR="001904B1" w:rsidRPr="00C3554D">
        <w:rPr>
          <w:rFonts w:eastAsia="Arial" w:cs="Calibri"/>
          <w:bCs/>
          <w:color w:val="EF47C8" w:themeColor="accent2" w:themeTint="99"/>
        </w:rPr>
        <w:t>Es el tiempo estimado en </w:t>
      </w:r>
      <w:r w:rsidR="001904B1" w:rsidRPr="00C3554D">
        <w:rPr>
          <w:rFonts w:eastAsia="Arial" w:cs="Calibri"/>
          <w:b/>
          <w:bCs/>
          <w:color w:val="EF47C8" w:themeColor="accent2" w:themeTint="99"/>
        </w:rPr>
        <w:t>horas</w:t>
      </w:r>
      <w:r w:rsidR="001904B1" w:rsidRPr="00C3554D">
        <w:rPr>
          <w:rFonts w:eastAsia="Arial" w:cs="Calibri"/>
          <w:bCs/>
          <w:color w:val="EF47C8" w:themeColor="accent2" w:themeTint="99"/>
        </w:rPr>
        <w:t> que tomará desarrollar la actividad completa. Debe ser coherente con la complejidad de la tarea y el ritmo de los aprendices.</w:t>
      </w:r>
    </w:p>
    <w:p w14:paraId="601B6BD0" w14:textId="77777777" w:rsidR="00773F7D" w:rsidRPr="00C3554D" w:rsidRDefault="00773F7D" w:rsidP="00D14199">
      <w:pPr>
        <w:tabs>
          <w:tab w:val="left" w:pos="4320"/>
          <w:tab w:val="left" w:pos="4485"/>
          <w:tab w:val="left" w:pos="5445"/>
        </w:tabs>
        <w:spacing w:after="0" w:line="240" w:lineRule="auto"/>
        <w:ind w:left="360"/>
        <w:jc w:val="both"/>
        <w:rPr>
          <w:rFonts w:eastAsia="Arial" w:cs="Calibri"/>
          <w:bCs/>
          <w:color w:val="EF47C8" w:themeColor="accent2" w:themeTint="99"/>
        </w:rPr>
      </w:pPr>
    </w:p>
    <w:p w14:paraId="109B97C7" w14:textId="59EF20B0" w:rsidR="005F400E" w:rsidRPr="00C3554D" w:rsidRDefault="005F400E" w:rsidP="00D14199">
      <w:pPr>
        <w:tabs>
          <w:tab w:val="left" w:pos="4320"/>
          <w:tab w:val="left" w:pos="4485"/>
          <w:tab w:val="left" w:pos="5445"/>
        </w:tabs>
        <w:spacing w:after="0" w:line="240" w:lineRule="auto"/>
        <w:jc w:val="both"/>
        <w:rPr>
          <w:rFonts w:eastAsia="Arial" w:cs="Calibri"/>
          <w:bCs/>
          <w:i/>
          <w:iCs/>
          <w:color w:val="C00000"/>
        </w:rPr>
      </w:pPr>
      <w:r w:rsidRPr="00C3554D">
        <w:rPr>
          <w:rFonts w:eastAsia="Arial" w:cs="Calibri"/>
          <w:b/>
          <w:i/>
          <w:iCs/>
          <w:color w:val="C00000"/>
        </w:rPr>
        <w:t xml:space="preserve">¡¡¡Importante!!! </w:t>
      </w:r>
      <w:r w:rsidRPr="00C3554D">
        <w:rPr>
          <w:rFonts w:eastAsia="Arial" w:cs="Calibri"/>
          <w:bCs/>
          <w:i/>
          <w:iCs/>
          <w:color w:val="C00000"/>
        </w:rPr>
        <w:t>En este momento de la guía NO SE PROPONE la recolección de evidencias (entendidas como aquellas objeto de generación de juicios de evaluación).</w:t>
      </w:r>
    </w:p>
    <w:p w14:paraId="658121ED" w14:textId="77777777" w:rsidR="00E11F4A" w:rsidRPr="00C3554D" w:rsidRDefault="00E11F4A" w:rsidP="00D14199">
      <w:pPr>
        <w:tabs>
          <w:tab w:val="left" w:pos="4320"/>
          <w:tab w:val="left" w:pos="4485"/>
          <w:tab w:val="left" w:pos="5445"/>
        </w:tabs>
        <w:spacing w:after="0" w:line="240" w:lineRule="auto"/>
        <w:jc w:val="both"/>
        <w:rPr>
          <w:rFonts w:eastAsia="Arial" w:cs="Calibri"/>
          <w:bCs/>
          <w:color w:val="C00000"/>
        </w:rPr>
      </w:pPr>
    </w:p>
    <w:p w14:paraId="7DB4C75B" w14:textId="77777777" w:rsidR="006C2D52" w:rsidRPr="00C3554D" w:rsidRDefault="006C2D52" w:rsidP="00D14199">
      <w:pPr>
        <w:tabs>
          <w:tab w:val="left" w:pos="4320"/>
          <w:tab w:val="left" w:pos="4485"/>
          <w:tab w:val="left" w:pos="5445"/>
        </w:tabs>
        <w:spacing w:after="0" w:line="240" w:lineRule="auto"/>
        <w:jc w:val="both"/>
        <w:rPr>
          <w:rFonts w:eastAsia="Arial" w:cs="Calibri"/>
          <w:bCs/>
          <w:color w:val="EF47C8" w:themeColor="accent2" w:themeTint="99"/>
        </w:rPr>
      </w:pPr>
    </w:p>
    <w:p w14:paraId="28E1A594" w14:textId="3C4BA5A6" w:rsidR="00451A05" w:rsidRPr="00C3554D" w:rsidRDefault="00451A05" w:rsidP="00D14199">
      <w:pPr>
        <w:pStyle w:val="Default"/>
        <w:numPr>
          <w:ilvl w:val="0"/>
          <w:numId w:val="41"/>
        </w:numPr>
        <w:jc w:val="both"/>
        <w:rPr>
          <w:rFonts w:ascii="Calibri" w:hAnsi="Calibri" w:cs="Calibri"/>
          <w:b/>
          <w:bCs/>
          <w:sz w:val="22"/>
          <w:szCs w:val="22"/>
        </w:rPr>
      </w:pPr>
      <w:r w:rsidRPr="00C3554D">
        <w:rPr>
          <w:rFonts w:ascii="Calibri" w:hAnsi="Calibri" w:cs="Calibri"/>
          <w:b/>
          <w:bCs/>
          <w:sz w:val="22"/>
          <w:szCs w:val="22"/>
        </w:rPr>
        <w:t xml:space="preserve">Actividades de </w:t>
      </w:r>
      <w:r w:rsidR="00BA649D" w:rsidRPr="00C3554D">
        <w:rPr>
          <w:rFonts w:ascii="Calibri" w:hAnsi="Calibri" w:cs="Calibri"/>
          <w:b/>
          <w:bCs/>
          <w:sz w:val="22"/>
          <w:szCs w:val="22"/>
        </w:rPr>
        <w:t xml:space="preserve">contextualización e identificación de </w:t>
      </w:r>
      <w:r w:rsidR="0E399CB2" w:rsidRPr="00C3554D">
        <w:rPr>
          <w:rFonts w:ascii="Calibri" w:hAnsi="Calibri" w:cs="Calibri"/>
          <w:b/>
          <w:bCs/>
          <w:sz w:val="22"/>
          <w:szCs w:val="22"/>
        </w:rPr>
        <w:t>conocimientos</w:t>
      </w:r>
      <w:r w:rsidR="00BA649D" w:rsidRPr="00C3554D">
        <w:rPr>
          <w:rFonts w:ascii="Calibri" w:hAnsi="Calibri" w:cs="Calibri"/>
          <w:b/>
          <w:bCs/>
          <w:sz w:val="22"/>
          <w:szCs w:val="22"/>
        </w:rPr>
        <w:t xml:space="preserve"> necesarios para el aprendizaje:</w:t>
      </w:r>
    </w:p>
    <w:p w14:paraId="4A26E1B8" w14:textId="77777777" w:rsidR="00581AAC" w:rsidRPr="00C3554D" w:rsidRDefault="00581AAC" w:rsidP="00D14199">
      <w:pPr>
        <w:pStyle w:val="Prrafodelista"/>
        <w:spacing w:line="240" w:lineRule="auto"/>
        <w:ind w:left="0"/>
        <w:jc w:val="both"/>
        <w:rPr>
          <w:rFonts w:ascii="Calibri" w:eastAsiaTheme="minorEastAsia" w:hAnsi="Calibri" w:cs="Calibri"/>
          <w:color w:val="EF47C8" w:themeColor="accent2" w:themeTint="99"/>
        </w:rPr>
      </w:pPr>
    </w:p>
    <w:p w14:paraId="09AB7A15" w14:textId="4716AD0C" w:rsidR="00F627E4" w:rsidRPr="00C3554D" w:rsidRDefault="00581AAC" w:rsidP="00D14199">
      <w:pPr>
        <w:pStyle w:val="Prrafodelista"/>
        <w:spacing w:line="240" w:lineRule="auto"/>
        <w:ind w:left="0"/>
        <w:jc w:val="both"/>
        <w:rPr>
          <w:rFonts w:ascii="Calibri" w:eastAsiaTheme="minorEastAsia" w:hAnsi="Calibri" w:cs="Calibri"/>
          <w:color w:val="EF47C8" w:themeColor="accent2" w:themeTint="99"/>
        </w:rPr>
      </w:pPr>
      <w:r w:rsidRPr="00C3554D">
        <w:rPr>
          <w:rFonts w:ascii="Calibri" w:eastAsiaTheme="minorEastAsia" w:hAnsi="Calibri" w:cs="Calibri"/>
          <w:color w:val="EF47C8" w:themeColor="accent2" w:themeTint="99"/>
        </w:rPr>
        <w:t>Estas actividades s</w:t>
      </w:r>
      <w:r w:rsidR="00F627E4" w:rsidRPr="00C3554D">
        <w:rPr>
          <w:rFonts w:ascii="Calibri" w:eastAsiaTheme="minorEastAsia" w:hAnsi="Calibri" w:cs="Calibri"/>
          <w:color w:val="EF47C8" w:themeColor="accent2" w:themeTint="99"/>
        </w:rPr>
        <w:t>on consecuencia de la actividad planteada en la situación problémica, y da inicio al aprendizaje significativo, la característica esencial es permitir al aprendiz la</w:t>
      </w:r>
      <w:r w:rsidR="00F627E4" w:rsidRPr="00C3554D">
        <w:rPr>
          <w:rFonts w:ascii="Calibri" w:eastAsiaTheme="minorEastAsia" w:hAnsi="Calibri" w:cs="Calibri"/>
          <w:b/>
          <w:bCs/>
          <w:color w:val="EF47C8" w:themeColor="accent2" w:themeTint="99"/>
        </w:rPr>
        <w:t xml:space="preserve"> identificación de saberes construidos a partir de las experiencias previas </w:t>
      </w:r>
      <w:r w:rsidR="00F627E4" w:rsidRPr="00C3554D">
        <w:rPr>
          <w:rFonts w:ascii="Calibri" w:eastAsiaTheme="minorEastAsia" w:hAnsi="Calibri" w:cs="Calibri"/>
          <w:color w:val="EF47C8" w:themeColor="accent2" w:themeTint="99"/>
        </w:rPr>
        <w:t>con el fin de promover la evaluación auto diagnóstica y la metacognición.</w:t>
      </w:r>
    </w:p>
    <w:p w14:paraId="12772F4E" w14:textId="77777777" w:rsidR="00F627E4" w:rsidRPr="00C3554D" w:rsidRDefault="00F627E4" w:rsidP="00D14199">
      <w:pPr>
        <w:pStyle w:val="Prrafodelista"/>
        <w:spacing w:line="240" w:lineRule="auto"/>
        <w:ind w:left="360"/>
        <w:jc w:val="both"/>
        <w:rPr>
          <w:rFonts w:ascii="Calibri" w:eastAsiaTheme="minorEastAsia" w:hAnsi="Calibri" w:cs="Calibri"/>
          <w:color w:val="EF47C8" w:themeColor="accent2" w:themeTint="99"/>
        </w:rPr>
      </w:pPr>
    </w:p>
    <w:p w14:paraId="015E753E" w14:textId="77777777" w:rsidR="00F627E4" w:rsidRPr="00C3554D" w:rsidRDefault="00F627E4" w:rsidP="00D14199">
      <w:pPr>
        <w:pStyle w:val="Prrafodelista"/>
        <w:spacing w:line="240" w:lineRule="auto"/>
        <w:ind w:left="0"/>
        <w:jc w:val="both"/>
        <w:rPr>
          <w:rFonts w:ascii="Calibri" w:eastAsiaTheme="minorEastAsia" w:hAnsi="Calibri" w:cs="Calibri"/>
          <w:color w:val="EF47C8" w:themeColor="accent2" w:themeTint="99"/>
        </w:rPr>
      </w:pPr>
      <w:r w:rsidRPr="00C3554D">
        <w:rPr>
          <w:rFonts w:ascii="Calibri" w:eastAsiaTheme="minorEastAsia" w:hAnsi="Calibri" w:cs="Calibri"/>
          <w:color w:val="EF47C8" w:themeColor="accent2" w:themeTint="99"/>
        </w:rPr>
        <w:t>Se puede orientar por medio de técnicas como; preguntas, lluvia de ideas, socialización de experiencias, intercambio de métodos y forma de hace las cosas, actividades de observación.</w:t>
      </w:r>
    </w:p>
    <w:p w14:paraId="751EED1B" w14:textId="6C94545A" w:rsidR="00DD7DE9" w:rsidRPr="00C3554D" w:rsidRDefault="00DD7DE9" w:rsidP="00D14199">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Descripción de la actividad:</w:t>
      </w:r>
      <w:r w:rsidRPr="00C3554D">
        <w:rPr>
          <w:rFonts w:eastAsia="Arial" w:cs="Calibri"/>
          <w:bCs/>
        </w:rPr>
        <w:t xml:space="preserve"> </w:t>
      </w:r>
      <w:r w:rsidR="00C46A4C" w:rsidRPr="00C3554D">
        <w:rPr>
          <w:rFonts w:eastAsia="Arial" w:cs="Calibri"/>
          <w:bCs/>
          <w:color w:val="EF47C8" w:themeColor="accent2" w:themeTint="99"/>
        </w:rPr>
        <w:t>Ver definición realizada arriba en actividad de reflexión.</w:t>
      </w:r>
    </w:p>
    <w:p w14:paraId="3E7B0DDC" w14:textId="1174E69A" w:rsidR="00DD7DE9" w:rsidRPr="00C3554D" w:rsidRDefault="00DD7DE9" w:rsidP="00D14199">
      <w:pPr>
        <w:tabs>
          <w:tab w:val="left" w:pos="4320"/>
          <w:tab w:val="left" w:pos="4485"/>
          <w:tab w:val="left" w:pos="5445"/>
        </w:tabs>
        <w:spacing w:after="0" w:line="240" w:lineRule="auto"/>
        <w:jc w:val="both"/>
        <w:rPr>
          <w:rFonts w:eastAsia="Arial" w:cs="Calibri"/>
          <w:bCs/>
        </w:rPr>
      </w:pPr>
      <w:r w:rsidRPr="00C3554D">
        <w:rPr>
          <w:rFonts w:eastAsia="Arial" w:cs="Calibri"/>
          <w:b/>
        </w:rPr>
        <w:t>Ambiente requerido:</w:t>
      </w:r>
      <w:r w:rsidRPr="00C3554D">
        <w:rPr>
          <w:rFonts w:eastAsia="Arial" w:cs="Calibri"/>
          <w:bCs/>
        </w:rPr>
        <w:t xml:space="preserve">  </w:t>
      </w:r>
      <w:r w:rsidR="00C46A4C" w:rsidRPr="00C3554D">
        <w:rPr>
          <w:rFonts w:eastAsia="Arial" w:cs="Calibri"/>
          <w:bCs/>
          <w:color w:val="EF47C8" w:themeColor="accent2" w:themeTint="99"/>
        </w:rPr>
        <w:t>Ver definición realizada arriba en actividad de reflexión.</w:t>
      </w:r>
    </w:p>
    <w:p w14:paraId="11CF7DE0" w14:textId="0232BFE8" w:rsidR="00DD7DE9" w:rsidRPr="00C3554D" w:rsidRDefault="00DD7DE9" w:rsidP="00D14199">
      <w:pPr>
        <w:tabs>
          <w:tab w:val="left" w:pos="4320"/>
          <w:tab w:val="left" w:pos="4485"/>
          <w:tab w:val="left" w:pos="5445"/>
        </w:tabs>
        <w:spacing w:after="0" w:line="240" w:lineRule="auto"/>
        <w:jc w:val="both"/>
        <w:rPr>
          <w:rFonts w:eastAsia="Arial" w:cs="Calibri"/>
          <w:bCs/>
        </w:rPr>
      </w:pPr>
      <w:r w:rsidRPr="00C3554D">
        <w:rPr>
          <w:rFonts w:eastAsia="Arial" w:cs="Calibri"/>
          <w:b/>
        </w:rPr>
        <w:t xml:space="preserve">Estrategias </w:t>
      </w:r>
      <w:r w:rsidR="000723CC" w:rsidRPr="00C3554D">
        <w:rPr>
          <w:rFonts w:eastAsia="Arial" w:cs="Calibri"/>
          <w:b/>
        </w:rPr>
        <w:t xml:space="preserve">o técnicas </w:t>
      </w:r>
      <w:r w:rsidRPr="00C3554D">
        <w:rPr>
          <w:rFonts w:eastAsia="Arial" w:cs="Calibri"/>
          <w:b/>
        </w:rPr>
        <w:t>didácticas activas:</w:t>
      </w:r>
      <w:r w:rsidRPr="00C3554D">
        <w:rPr>
          <w:rFonts w:eastAsia="Arial" w:cs="Calibri"/>
          <w:bCs/>
        </w:rPr>
        <w:t xml:space="preserve">  </w:t>
      </w:r>
      <w:r w:rsidR="00C46A4C" w:rsidRPr="00C3554D">
        <w:rPr>
          <w:rFonts w:eastAsia="Arial" w:cs="Calibri"/>
          <w:bCs/>
          <w:color w:val="EF47C8" w:themeColor="accent2" w:themeTint="99"/>
        </w:rPr>
        <w:t>Ver definición realizada arriba en actividad de reflexión.</w:t>
      </w:r>
    </w:p>
    <w:p w14:paraId="601CC2C1" w14:textId="6FF8DCA1" w:rsidR="00DD7DE9" w:rsidRPr="00C3554D" w:rsidRDefault="00DD7DE9" w:rsidP="00D14199">
      <w:pPr>
        <w:tabs>
          <w:tab w:val="left" w:pos="4320"/>
          <w:tab w:val="left" w:pos="4485"/>
          <w:tab w:val="left" w:pos="5445"/>
        </w:tabs>
        <w:spacing w:after="0" w:line="240" w:lineRule="auto"/>
        <w:jc w:val="both"/>
        <w:rPr>
          <w:rFonts w:eastAsia="Arial" w:cs="Calibri"/>
          <w:bCs/>
        </w:rPr>
      </w:pPr>
      <w:r w:rsidRPr="00C3554D">
        <w:rPr>
          <w:rFonts w:eastAsia="Arial" w:cs="Calibri"/>
          <w:b/>
        </w:rPr>
        <w:t>Materiales de formación</w:t>
      </w:r>
      <w:r w:rsidR="00C46A4C" w:rsidRPr="00C3554D">
        <w:rPr>
          <w:rFonts w:eastAsia="Arial" w:cs="Calibri"/>
          <w:b/>
        </w:rPr>
        <w:t>:</w:t>
      </w:r>
      <w:r w:rsidR="00C46A4C" w:rsidRPr="00C3554D">
        <w:rPr>
          <w:rFonts w:eastAsia="Arial" w:cs="Calibri"/>
          <w:bCs/>
        </w:rPr>
        <w:t xml:space="preserve"> </w:t>
      </w:r>
      <w:r w:rsidR="00C46A4C" w:rsidRPr="00C3554D">
        <w:rPr>
          <w:rFonts w:eastAsia="Arial" w:cs="Calibri"/>
          <w:bCs/>
          <w:color w:val="EF47C8" w:themeColor="accent2" w:themeTint="99"/>
        </w:rPr>
        <w:t>Ver definición realizada arriba en actividad de reflexión.</w:t>
      </w:r>
    </w:p>
    <w:p w14:paraId="4A6851C9" w14:textId="3934F2EB" w:rsidR="00DD7DE9" w:rsidRPr="00C3554D" w:rsidRDefault="00DD7DE9" w:rsidP="00D14199">
      <w:pPr>
        <w:tabs>
          <w:tab w:val="left" w:pos="4320"/>
          <w:tab w:val="left" w:pos="4485"/>
          <w:tab w:val="left" w:pos="5445"/>
        </w:tabs>
        <w:spacing w:after="0" w:line="240" w:lineRule="auto"/>
        <w:jc w:val="both"/>
        <w:rPr>
          <w:rFonts w:eastAsia="Arial" w:cs="Calibri"/>
          <w:bCs/>
        </w:rPr>
      </w:pPr>
      <w:r w:rsidRPr="00C3554D">
        <w:rPr>
          <w:rFonts w:eastAsia="Arial" w:cs="Calibri"/>
          <w:b/>
        </w:rPr>
        <w:t>Material de apoyo:</w:t>
      </w:r>
      <w:r w:rsidR="00C46A4C" w:rsidRPr="00C3554D">
        <w:rPr>
          <w:rFonts w:eastAsia="Arial" w:cs="Calibri"/>
          <w:bCs/>
        </w:rPr>
        <w:t xml:space="preserve"> </w:t>
      </w:r>
      <w:r w:rsidR="00C46A4C" w:rsidRPr="00C3554D">
        <w:rPr>
          <w:rFonts w:eastAsia="Arial" w:cs="Calibri"/>
          <w:bCs/>
          <w:color w:val="EF47C8" w:themeColor="accent2" w:themeTint="99"/>
        </w:rPr>
        <w:t>Ver definición realizada arriba en actividad de reflexión.</w:t>
      </w:r>
    </w:p>
    <w:p w14:paraId="1F166689" w14:textId="3F57F777" w:rsidR="00DD7DE9" w:rsidRPr="00C3554D" w:rsidRDefault="00DD7DE9" w:rsidP="00D14199">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Duración de la actividad:</w:t>
      </w:r>
      <w:r w:rsidRPr="00C3554D">
        <w:rPr>
          <w:rFonts w:eastAsia="Arial" w:cs="Calibri"/>
          <w:bCs/>
        </w:rPr>
        <w:t xml:space="preserve">  </w:t>
      </w:r>
      <w:r w:rsidR="00C46A4C" w:rsidRPr="00C3554D">
        <w:rPr>
          <w:rFonts w:eastAsia="Arial" w:cs="Calibri"/>
          <w:bCs/>
          <w:color w:val="EF47C8" w:themeColor="accent2" w:themeTint="99"/>
        </w:rPr>
        <w:t>Ver definición realizada arriba en actividad de reflexión.</w:t>
      </w:r>
    </w:p>
    <w:p w14:paraId="57A24544" w14:textId="77777777" w:rsidR="00E46BE9" w:rsidRPr="00C3554D" w:rsidRDefault="00E46BE9" w:rsidP="00D14199">
      <w:pPr>
        <w:tabs>
          <w:tab w:val="left" w:pos="4320"/>
          <w:tab w:val="left" w:pos="4485"/>
          <w:tab w:val="left" w:pos="5445"/>
        </w:tabs>
        <w:spacing w:after="0" w:line="240" w:lineRule="auto"/>
        <w:jc w:val="both"/>
        <w:rPr>
          <w:rFonts w:eastAsia="Arial" w:cs="Calibri"/>
          <w:bCs/>
          <w:color w:val="EF47C8" w:themeColor="accent2" w:themeTint="99"/>
        </w:rPr>
      </w:pPr>
    </w:p>
    <w:p w14:paraId="4E3203D4" w14:textId="2DB244C4" w:rsidR="00E46BE9" w:rsidRPr="00C3554D" w:rsidRDefault="005F400E" w:rsidP="00D14199">
      <w:pPr>
        <w:tabs>
          <w:tab w:val="left" w:pos="4320"/>
          <w:tab w:val="left" w:pos="4485"/>
          <w:tab w:val="left" w:pos="5445"/>
        </w:tabs>
        <w:spacing w:after="0" w:line="240" w:lineRule="auto"/>
        <w:jc w:val="both"/>
        <w:rPr>
          <w:rFonts w:eastAsia="Arial" w:cs="Calibri"/>
          <w:bCs/>
          <w:i/>
          <w:iCs/>
          <w:color w:val="C00000"/>
        </w:rPr>
      </w:pPr>
      <w:r w:rsidRPr="00C3554D">
        <w:rPr>
          <w:rFonts w:eastAsia="Arial" w:cs="Calibri"/>
          <w:b/>
          <w:i/>
          <w:iCs/>
          <w:color w:val="C00000"/>
        </w:rPr>
        <w:t>¡¡¡</w:t>
      </w:r>
      <w:r w:rsidR="00E46BE9" w:rsidRPr="00C3554D">
        <w:rPr>
          <w:rFonts w:eastAsia="Arial" w:cs="Calibri"/>
          <w:b/>
          <w:i/>
          <w:iCs/>
          <w:color w:val="C00000"/>
        </w:rPr>
        <w:t>Importante</w:t>
      </w:r>
      <w:r w:rsidRPr="00C3554D">
        <w:rPr>
          <w:rFonts w:eastAsia="Arial" w:cs="Calibri"/>
          <w:b/>
          <w:i/>
          <w:iCs/>
          <w:color w:val="C00000"/>
        </w:rPr>
        <w:t>!!!</w:t>
      </w:r>
      <w:r w:rsidR="00E46BE9" w:rsidRPr="00C3554D">
        <w:rPr>
          <w:rFonts w:eastAsia="Arial" w:cs="Calibri"/>
          <w:b/>
          <w:i/>
          <w:iCs/>
          <w:color w:val="C00000"/>
        </w:rPr>
        <w:t xml:space="preserve"> </w:t>
      </w:r>
      <w:r w:rsidRPr="00C3554D">
        <w:rPr>
          <w:rFonts w:eastAsia="Arial" w:cs="Calibri"/>
          <w:bCs/>
          <w:i/>
          <w:iCs/>
          <w:color w:val="C00000"/>
        </w:rPr>
        <w:t xml:space="preserve">En </w:t>
      </w:r>
      <w:r w:rsidR="00E46BE9" w:rsidRPr="00C3554D">
        <w:rPr>
          <w:rFonts w:eastAsia="Arial" w:cs="Calibri"/>
          <w:bCs/>
          <w:i/>
          <w:iCs/>
          <w:color w:val="C00000"/>
        </w:rPr>
        <w:t xml:space="preserve">este momento de la guía </w:t>
      </w:r>
      <w:r w:rsidR="00EB7EE4" w:rsidRPr="00C3554D">
        <w:rPr>
          <w:rFonts w:eastAsia="Arial" w:cs="Calibri"/>
          <w:bCs/>
          <w:i/>
          <w:iCs/>
          <w:color w:val="C00000"/>
        </w:rPr>
        <w:t>NO SE PROPONE</w:t>
      </w:r>
      <w:r w:rsidR="00E46BE9" w:rsidRPr="00C3554D">
        <w:rPr>
          <w:rFonts w:eastAsia="Arial" w:cs="Calibri"/>
          <w:bCs/>
          <w:i/>
          <w:iCs/>
          <w:color w:val="C00000"/>
        </w:rPr>
        <w:t xml:space="preserve"> la recolección de evidencias (entendidas como aquellas objeto de generación de juicios de evaluación).</w:t>
      </w:r>
    </w:p>
    <w:p w14:paraId="34786A0F" w14:textId="77777777" w:rsidR="00E30F92" w:rsidRPr="00C3554D" w:rsidRDefault="00E30F92" w:rsidP="00D14199">
      <w:pPr>
        <w:tabs>
          <w:tab w:val="left" w:pos="4320"/>
          <w:tab w:val="left" w:pos="4485"/>
          <w:tab w:val="left" w:pos="5445"/>
        </w:tabs>
        <w:spacing w:after="0" w:line="240" w:lineRule="auto"/>
        <w:jc w:val="both"/>
        <w:rPr>
          <w:rFonts w:eastAsia="Arial" w:cs="Calibri"/>
          <w:bCs/>
          <w:i/>
          <w:iCs/>
          <w:color w:val="C00000"/>
        </w:rPr>
      </w:pPr>
    </w:p>
    <w:p w14:paraId="16709CC9" w14:textId="77777777" w:rsidR="00EB7EE4" w:rsidRPr="00C3554D" w:rsidRDefault="00EB7EE4" w:rsidP="00D14199">
      <w:pPr>
        <w:spacing w:after="0" w:line="240" w:lineRule="auto"/>
        <w:jc w:val="both"/>
        <w:rPr>
          <w:rFonts w:eastAsia="Arial" w:cs="Calibri"/>
          <w:bCs/>
        </w:rPr>
      </w:pPr>
    </w:p>
    <w:p w14:paraId="1ECBC812" w14:textId="0B249B90" w:rsidR="003B493D" w:rsidRPr="00C3554D" w:rsidRDefault="00CC084F" w:rsidP="00D14199">
      <w:pPr>
        <w:pStyle w:val="Prrafodelista"/>
        <w:numPr>
          <w:ilvl w:val="0"/>
          <w:numId w:val="41"/>
        </w:numPr>
        <w:spacing w:after="0" w:line="240" w:lineRule="auto"/>
        <w:jc w:val="both"/>
        <w:rPr>
          <w:rFonts w:ascii="Calibri" w:hAnsi="Calibri" w:cs="Calibri"/>
          <w:b/>
          <w:bCs/>
        </w:rPr>
      </w:pPr>
      <w:r w:rsidRPr="00C3554D">
        <w:rPr>
          <w:rFonts w:ascii="Calibri" w:hAnsi="Calibri" w:cs="Calibri"/>
          <w:b/>
          <w:bCs/>
        </w:rPr>
        <w:t xml:space="preserve">Actividades de </w:t>
      </w:r>
      <w:r w:rsidR="09EDA5A2" w:rsidRPr="00C3554D">
        <w:rPr>
          <w:rFonts w:ascii="Calibri" w:hAnsi="Calibri" w:cs="Calibri"/>
          <w:b/>
          <w:bCs/>
        </w:rPr>
        <w:t>apropiación</w:t>
      </w:r>
      <w:r w:rsidRPr="00C3554D">
        <w:rPr>
          <w:rFonts w:ascii="Calibri" w:hAnsi="Calibri" w:cs="Calibri"/>
          <w:b/>
          <w:bCs/>
        </w:rPr>
        <w:t xml:space="preserve">: </w:t>
      </w:r>
    </w:p>
    <w:p w14:paraId="5C5674B5" w14:textId="77777777" w:rsidR="00E30F92" w:rsidRPr="00C3554D" w:rsidRDefault="00E30F92" w:rsidP="00D14199">
      <w:pPr>
        <w:pStyle w:val="Prrafodelista"/>
        <w:spacing w:line="240" w:lineRule="auto"/>
        <w:ind w:left="0"/>
        <w:jc w:val="both"/>
        <w:rPr>
          <w:rFonts w:ascii="Calibri" w:eastAsiaTheme="minorEastAsia" w:hAnsi="Calibri" w:cs="Calibri"/>
          <w:color w:val="EF47C8" w:themeColor="accent2" w:themeTint="99"/>
        </w:rPr>
      </w:pPr>
    </w:p>
    <w:p w14:paraId="6D84FB41" w14:textId="772EAF4B" w:rsidR="009458C2" w:rsidRPr="00C3554D" w:rsidRDefault="001E2576" w:rsidP="00D14199">
      <w:pPr>
        <w:pStyle w:val="Prrafodelista"/>
        <w:spacing w:line="240" w:lineRule="auto"/>
        <w:ind w:left="0"/>
        <w:jc w:val="both"/>
        <w:rPr>
          <w:rFonts w:ascii="Calibri" w:eastAsiaTheme="minorEastAsia" w:hAnsi="Calibri" w:cs="Calibri"/>
          <w:b/>
          <w:bCs/>
          <w:color w:val="EF47C8" w:themeColor="accent2" w:themeTint="99"/>
        </w:rPr>
      </w:pPr>
      <w:r w:rsidRPr="00C3554D">
        <w:rPr>
          <w:rFonts w:ascii="Calibri" w:eastAsiaTheme="minorEastAsia" w:hAnsi="Calibri" w:cs="Calibri"/>
          <w:color w:val="EF47C8" w:themeColor="accent2" w:themeTint="99"/>
        </w:rPr>
        <w:t>Estas actividades buscan que el aprendiz </w:t>
      </w:r>
      <w:r w:rsidRPr="00C3554D">
        <w:rPr>
          <w:rFonts w:ascii="Calibri" w:eastAsiaTheme="minorEastAsia" w:hAnsi="Calibri" w:cs="Calibri"/>
          <w:b/>
          <w:bCs/>
          <w:color w:val="EF47C8" w:themeColor="accent2" w:themeTint="99"/>
        </w:rPr>
        <w:t>interiorice, comprenda y se conecte personalmente</w:t>
      </w:r>
      <w:r w:rsidRPr="00C3554D">
        <w:rPr>
          <w:rFonts w:ascii="Calibri" w:eastAsiaTheme="minorEastAsia" w:hAnsi="Calibri" w:cs="Calibri"/>
          <w:color w:val="EF47C8" w:themeColor="accent2" w:themeTint="99"/>
        </w:rPr>
        <w:t> con los conocimientos, habilidades o actitudes que está desarrollando. Es decir, no solo se trata de aprender algo, sino de </w:t>
      </w:r>
      <w:r w:rsidRPr="00C3554D">
        <w:rPr>
          <w:rFonts w:ascii="Calibri" w:eastAsiaTheme="minorEastAsia" w:hAnsi="Calibri" w:cs="Calibri"/>
          <w:b/>
          <w:bCs/>
          <w:color w:val="EF47C8" w:themeColor="accent2" w:themeTint="99"/>
        </w:rPr>
        <w:t>hacerlo propio</w:t>
      </w:r>
      <w:r w:rsidRPr="00C3554D">
        <w:rPr>
          <w:rFonts w:ascii="Calibri" w:eastAsiaTheme="minorEastAsia" w:hAnsi="Calibri" w:cs="Calibri"/>
          <w:color w:val="EF47C8" w:themeColor="accent2" w:themeTint="99"/>
        </w:rPr>
        <w:t xml:space="preserve">, relacionarlo con su experiencia, contexto y futuro profesional. </w:t>
      </w:r>
      <w:r w:rsidR="009458C2" w:rsidRPr="00C3554D">
        <w:rPr>
          <w:rFonts w:ascii="Calibri" w:eastAsiaTheme="minorEastAsia" w:hAnsi="Calibri" w:cs="Calibri"/>
          <w:b/>
          <w:bCs/>
          <w:color w:val="EF47C8" w:themeColor="accent2" w:themeTint="99"/>
        </w:rPr>
        <w:t>Se traen de manera textual de la planeación pedagógica. (Verbo en infinito + Objeto + Condición).</w:t>
      </w:r>
    </w:p>
    <w:p w14:paraId="21A7DE22" w14:textId="77777777" w:rsidR="009458C2" w:rsidRPr="00C3554D" w:rsidRDefault="009458C2" w:rsidP="00D14199">
      <w:pPr>
        <w:pStyle w:val="Prrafodelista"/>
        <w:spacing w:line="240" w:lineRule="auto"/>
        <w:ind w:left="360"/>
        <w:jc w:val="both"/>
        <w:rPr>
          <w:rFonts w:ascii="Calibri" w:eastAsiaTheme="minorEastAsia" w:hAnsi="Calibri" w:cs="Calibri"/>
          <w:color w:val="EF47C8" w:themeColor="accent2" w:themeTint="99"/>
        </w:rPr>
      </w:pPr>
    </w:p>
    <w:p w14:paraId="139425D5" w14:textId="79FABE40" w:rsidR="009458C2" w:rsidRPr="00C3554D" w:rsidRDefault="009458C2" w:rsidP="00D14199">
      <w:pPr>
        <w:pStyle w:val="Prrafodelista"/>
        <w:spacing w:line="240" w:lineRule="auto"/>
        <w:ind w:left="0"/>
        <w:jc w:val="both"/>
        <w:rPr>
          <w:rFonts w:ascii="Calibri" w:eastAsiaTheme="minorEastAsia" w:hAnsi="Calibri" w:cs="Calibri"/>
          <w:color w:val="EF47C8" w:themeColor="accent2" w:themeTint="99"/>
        </w:rPr>
      </w:pPr>
      <w:r w:rsidRPr="00C3554D">
        <w:rPr>
          <w:rFonts w:ascii="Calibri" w:eastAsiaTheme="minorEastAsia" w:hAnsi="Calibri" w:cs="Calibri"/>
          <w:color w:val="EF47C8" w:themeColor="accent2" w:themeTint="99"/>
        </w:rPr>
        <w:t>Permiten desarrollar capacidades para la elaboración de marcos conceptuales, la construcción y apropiación de los saberes inherentes a las competencias del programa de formación, la construcción de algoritmos procedimentales y la implementación de la práctica (saber hacer), el instructor asume la función mediadora como experto.</w:t>
      </w:r>
    </w:p>
    <w:p w14:paraId="357C2835" w14:textId="77777777" w:rsidR="009458C2" w:rsidRPr="00C3554D" w:rsidRDefault="009458C2" w:rsidP="00D14199">
      <w:pPr>
        <w:pStyle w:val="Prrafodelista"/>
        <w:spacing w:line="240" w:lineRule="auto"/>
        <w:ind w:left="360"/>
        <w:jc w:val="both"/>
        <w:rPr>
          <w:rFonts w:ascii="Calibri" w:eastAsiaTheme="minorEastAsia" w:hAnsi="Calibri" w:cs="Calibri"/>
          <w:color w:val="EF47C8" w:themeColor="accent2" w:themeTint="99"/>
        </w:rPr>
      </w:pPr>
    </w:p>
    <w:p w14:paraId="771F4C32" w14:textId="77777777" w:rsidR="009458C2" w:rsidRPr="00C3554D" w:rsidRDefault="009458C2" w:rsidP="00D14199">
      <w:pPr>
        <w:pStyle w:val="Prrafodelista"/>
        <w:spacing w:line="240" w:lineRule="auto"/>
        <w:ind w:left="0"/>
        <w:jc w:val="both"/>
        <w:rPr>
          <w:rFonts w:ascii="Calibri" w:eastAsiaTheme="minorEastAsia" w:hAnsi="Calibri" w:cs="Calibri"/>
          <w:color w:val="EF47C8" w:themeColor="accent2" w:themeTint="99"/>
        </w:rPr>
      </w:pPr>
      <w:r w:rsidRPr="00C3554D">
        <w:rPr>
          <w:rFonts w:ascii="Calibri" w:eastAsiaTheme="minorEastAsia" w:hAnsi="Calibri" w:cs="Calibri"/>
          <w:color w:val="EF47C8" w:themeColor="accent2" w:themeTint="99"/>
        </w:rPr>
        <w:t xml:space="preserve">El proceso de aprendizaje lo constituye la secuencia de </w:t>
      </w:r>
      <w:proofErr w:type="gramStart"/>
      <w:r w:rsidRPr="00C3554D">
        <w:rPr>
          <w:rFonts w:ascii="Calibri" w:eastAsiaTheme="minorEastAsia" w:hAnsi="Calibri" w:cs="Calibri"/>
          <w:color w:val="EF47C8" w:themeColor="accent2" w:themeTint="99"/>
        </w:rPr>
        <w:t>sub actividades</w:t>
      </w:r>
      <w:proofErr w:type="gramEnd"/>
      <w:r w:rsidRPr="00C3554D">
        <w:rPr>
          <w:rFonts w:ascii="Calibri" w:eastAsiaTheme="minorEastAsia" w:hAnsi="Calibri" w:cs="Calibri"/>
          <w:color w:val="EF47C8" w:themeColor="accent2" w:themeTint="99"/>
        </w:rPr>
        <w:t xml:space="preserve"> requeridas para resolver la actividad de aprendizaje a partir de una secuencia didáctica, pensadas en los dominios de aprendizaje; cognitivo, procedimental y actitudinal, promoviendo el desarrollo de las competencias del programa de formación y la inclusión de estrategias para el desarrollo de las TIC.</w:t>
      </w:r>
    </w:p>
    <w:p w14:paraId="535F74ED" w14:textId="2DC3A709" w:rsidR="009458C2" w:rsidRPr="00C3554D" w:rsidRDefault="00B93210" w:rsidP="00D14199">
      <w:pPr>
        <w:pStyle w:val="Prrafodelista"/>
        <w:spacing w:line="240" w:lineRule="auto"/>
        <w:ind w:left="0"/>
        <w:jc w:val="both"/>
        <w:rPr>
          <w:rFonts w:ascii="Calibri" w:eastAsiaTheme="minorEastAsia" w:hAnsi="Calibri" w:cs="Calibri"/>
          <w:color w:val="EF47C8" w:themeColor="accent2" w:themeTint="99"/>
        </w:rPr>
      </w:pPr>
      <w:r w:rsidRPr="00C3554D">
        <w:rPr>
          <w:rFonts w:ascii="Calibri" w:eastAsiaTheme="minorEastAsia" w:hAnsi="Calibri" w:cs="Calibri"/>
          <w:color w:val="EF47C8" w:themeColor="accent2" w:themeTint="99"/>
        </w:rPr>
        <w:lastRenderedPageBreak/>
        <w:t>Para su desarrollo efectivo se p</w:t>
      </w:r>
      <w:r w:rsidR="009458C2" w:rsidRPr="00C3554D">
        <w:rPr>
          <w:rFonts w:ascii="Calibri" w:eastAsiaTheme="minorEastAsia" w:hAnsi="Calibri" w:cs="Calibri"/>
          <w:color w:val="EF47C8" w:themeColor="accent2" w:themeTint="99"/>
        </w:rPr>
        <w:t>ropon</w:t>
      </w:r>
      <w:r w:rsidRPr="00C3554D">
        <w:rPr>
          <w:rFonts w:ascii="Calibri" w:eastAsiaTheme="minorEastAsia" w:hAnsi="Calibri" w:cs="Calibri"/>
          <w:color w:val="EF47C8" w:themeColor="accent2" w:themeTint="99"/>
        </w:rPr>
        <w:t>en</w:t>
      </w:r>
      <w:r w:rsidR="009458C2" w:rsidRPr="00C3554D">
        <w:rPr>
          <w:rFonts w:ascii="Calibri" w:eastAsiaTheme="minorEastAsia" w:hAnsi="Calibri" w:cs="Calibri"/>
          <w:color w:val="EF47C8" w:themeColor="accent2" w:themeTint="99"/>
        </w:rPr>
        <w:t xml:space="preserve"> estrategias y técnicas didácticas como; mapas mentales, mentefactos, uve heurística, mapas conceptuales, ideogramas, líneas de tiempo, causa efecto, organizadores gráficos en general, preguntas problémicas, analogías, apareamientos, conversatorios, estudios de caso, simulaciones, juego de roles, demostraciones, seminarios investigativos, diarios de campo, entre otros.</w:t>
      </w:r>
    </w:p>
    <w:p w14:paraId="57E57F89" w14:textId="37CA726B" w:rsidR="00844489" w:rsidRPr="00C3554D" w:rsidRDefault="00DD7DE9" w:rsidP="000B61C5">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Descripción de la actividad:</w:t>
      </w:r>
      <w:r w:rsidRPr="00C3554D">
        <w:rPr>
          <w:rFonts w:eastAsia="Arial" w:cs="Calibri"/>
          <w:bCs/>
        </w:rPr>
        <w:t xml:space="preserve"> </w:t>
      </w:r>
      <w:r w:rsidR="00844489" w:rsidRPr="00C3554D">
        <w:rPr>
          <w:rFonts w:eastAsia="Arial" w:cs="Calibri"/>
          <w:bCs/>
          <w:color w:val="EF47C8" w:themeColor="accent2" w:themeTint="99"/>
        </w:rPr>
        <w:t>Ver definición realizada arriba en actividad de reflexión.</w:t>
      </w:r>
    </w:p>
    <w:p w14:paraId="5491C3CF" w14:textId="3FD05E9D" w:rsidR="00DD7DE9" w:rsidRPr="00C3554D" w:rsidRDefault="00DD7DE9" w:rsidP="000B61C5">
      <w:pPr>
        <w:tabs>
          <w:tab w:val="left" w:pos="4320"/>
          <w:tab w:val="left" w:pos="4485"/>
          <w:tab w:val="left" w:pos="5445"/>
        </w:tabs>
        <w:spacing w:after="0" w:line="240" w:lineRule="auto"/>
        <w:jc w:val="both"/>
        <w:rPr>
          <w:rFonts w:eastAsia="Arial" w:cs="Calibri"/>
          <w:bCs/>
        </w:rPr>
      </w:pPr>
      <w:r w:rsidRPr="00C3554D">
        <w:rPr>
          <w:rFonts w:eastAsia="Arial" w:cs="Calibri"/>
          <w:b/>
        </w:rPr>
        <w:t>Ambiente requerido:</w:t>
      </w:r>
      <w:r w:rsidRPr="00C3554D">
        <w:rPr>
          <w:rFonts w:eastAsia="Arial" w:cs="Calibri"/>
          <w:bCs/>
        </w:rPr>
        <w:t xml:space="preserve">  </w:t>
      </w:r>
      <w:r w:rsidR="00844489" w:rsidRPr="00C3554D">
        <w:rPr>
          <w:rFonts w:eastAsia="Arial" w:cs="Calibri"/>
          <w:bCs/>
          <w:color w:val="EF47C8" w:themeColor="accent2" w:themeTint="99"/>
        </w:rPr>
        <w:t>Ver definición realizada arriba en actividad de reflexión.</w:t>
      </w:r>
    </w:p>
    <w:p w14:paraId="160B8657" w14:textId="55E4A665" w:rsidR="00844489" w:rsidRPr="00C3554D" w:rsidRDefault="00DD7DE9" w:rsidP="000B61C5">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 xml:space="preserve">Estrategias </w:t>
      </w:r>
      <w:r w:rsidR="00D83FDF" w:rsidRPr="00C3554D">
        <w:rPr>
          <w:rFonts w:eastAsia="Arial" w:cs="Calibri"/>
          <w:b/>
        </w:rPr>
        <w:t xml:space="preserve">o técnicas </w:t>
      </w:r>
      <w:r w:rsidRPr="00C3554D">
        <w:rPr>
          <w:rFonts w:eastAsia="Arial" w:cs="Calibri"/>
          <w:b/>
        </w:rPr>
        <w:t>didácticas activas:</w:t>
      </w:r>
      <w:r w:rsidRPr="00C3554D">
        <w:rPr>
          <w:rFonts w:eastAsia="Arial" w:cs="Calibri"/>
          <w:bCs/>
        </w:rPr>
        <w:t xml:space="preserve">  </w:t>
      </w:r>
      <w:r w:rsidR="00844489" w:rsidRPr="00C3554D">
        <w:rPr>
          <w:rFonts w:eastAsia="Arial" w:cs="Calibri"/>
          <w:bCs/>
          <w:color w:val="EF47C8" w:themeColor="accent2" w:themeTint="99"/>
        </w:rPr>
        <w:t>Ver definición realizada arriba en actividad de reflexión.</w:t>
      </w:r>
    </w:p>
    <w:p w14:paraId="42C1CC19" w14:textId="37AF29D5" w:rsidR="00844489" w:rsidRPr="00C3554D" w:rsidRDefault="00DD7DE9" w:rsidP="000B61C5">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Materiales de formación</w:t>
      </w:r>
      <w:r w:rsidR="00844489" w:rsidRPr="00C3554D">
        <w:rPr>
          <w:rFonts w:eastAsia="Arial" w:cs="Calibri"/>
          <w:b/>
        </w:rPr>
        <w:t>:</w:t>
      </w:r>
      <w:r w:rsidR="00844489" w:rsidRPr="00C3554D">
        <w:rPr>
          <w:rFonts w:eastAsia="Arial" w:cs="Calibri"/>
          <w:bCs/>
        </w:rPr>
        <w:t xml:space="preserve"> </w:t>
      </w:r>
      <w:r w:rsidR="00844489" w:rsidRPr="00C3554D">
        <w:rPr>
          <w:rFonts w:eastAsia="Arial" w:cs="Calibri"/>
          <w:bCs/>
          <w:color w:val="EF47C8" w:themeColor="accent2" w:themeTint="99"/>
        </w:rPr>
        <w:t>Ver definición realizada arriba en actividad de reflexión.</w:t>
      </w:r>
    </w:p>
    <w:p w14:paraId="425E7E0B" w14:textId="26236A3B" w:rsidR="00844489" w:rsidRPr="00C3554D" w:rsidRDefault="00DD7DE9" w:rsidP="000B61C5">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Material de apoyo:</w:t>
      </w:r>
      <w:r w:rsidR="00844489" w:rsidRPr="00C3554D">
        <w:rPr>
          <w:rFonts w:eastAsia="Arial" w:cs="Calibri"/>
          <w:bCs/>
        </w:rPr>
        <w:t xml:space="preserve"> </w:t>
      </w:r>
      <w:r w:rsidR="00844489" w:rsidRPr="00C3554D">
        <w:rPr>
          <w:rFonts w:eastAsia="Arial" w:cs="Calibri"/>
          <w:bCs/>
          <w:color w:val="EF47C8" w:themeColor="accent2" w:themeTint="99"/>
        </w:rPr>
        <w:t>Ver definición realizada arriba en actividad de reflexión.</w:t>
      </w:r>
    </w:p>
    <w:p w14:paraId="0793078B" w14:textId="7E58F15C" w:rsidR="00F51763" w:rsidRPr="00C3554D" w:rsidRDefault="00F51763" w:rsidP="000B61C5">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Evidencias de aprendizaje:</w:t>
      </w:r>
      <w:r w:rsidR="00844489" w:rsidRPr="00C3554D">
        <w:rPr>
          <w:rFonts w:eastAsia="Arial" w:cs="Calibri"/>
          <w:bCs/>
        </w:rPr>
        <w:t xml:space="preserve"> </w:t>
      </w:r>
      <w:r w:rsidR="00CB79F8" w:rsidRPr="00C3554D">
        <w:rPr>
          <w:rFonts w:eastAsia="Arial" w:cs="Calibri"/>
          <w:bCs/>
          <w:color w:val="EF47C8" w:themeColor="accent2" w:themeTint="99"/>
        </w:rPr>
        <w:t xml:space="preserve">pruebas manifiestas del aprendizaje recobradas directamente en el proceso de formación con la orientación de un instructor utilizando métodos, técnicas e instrumentos de evaluación seleccionados, según sean evidencias de conocimiento y desempeño (de proceso y producto), permitiendo reconocer los logros obtenidos por el aprendiz en términos del saber, saber hacer y del ser. </w:t>
      </w:r>
    </w:p>
    <w:p w14:paraId="3CA2F7F4" w14:textId="77777777" w:rsidR="00077FBF" w:rsidRPr="00C3554D" w:rsidRDefault="00077FBF" w:rsidP="00D14199">
      <w:pPr>
        <w:tabs>
          <w:tab w:val="left" w:pos="4320"/>
          <w:tab w:val="left" w:pos="4485"/>
          <w:tab w:val="left" w:pos="5445"/>
        </w:tabs>
        <w:spacing w:after="0" w:line="240" w:lineRule="auto"/>
        <w:ind w:left="360"/>
        <w:jc w:val="both"/>
        <w:rPr>
          <w:rFonts w:eastAsia="Arial" w:cs="Calibri"/>
          <w:bCs/>
          <w:color w:val="EF47C8" w:themeColor="accent2" w:themeTint="99"/>
        </w:rPr>
      </w:pPr>
    </w:p>
    <w:p w14:paraId="7470D24F" w14:textId="64B2F0C5" w:rsidR="00077FBF" w:rsidRPr="00C3554D" w:rsidRDefault="00077FBF" w:rsidP="0012527F">
      <w:pPr>
        <w:tabs>
          <w:tab w:val="left" w:pos="4320"/>
          <w:tab w:val="left" w:pos="4485"/>
          <w:tab w:val="left" w:pos="5445"/>
        </w:tabs>
        <w:spacing w:after="0" w:line="240" w:lineRule="auto"/>
        <w:jc w:val="both"/>
        <w:rPr>
          <w:rFonts w:eastAsia="Arial" w:cs="Calibri"/>
          <w:color w:val="EF47C8" w:themeColor="accent2" w:themeTint="99"/>
        </w:rPr>
      </w:pPr>
      <w:r w:rsidRPr="00077FBF">
        <w:rPr>
          <w:rFonts w:eastAsia="Arial" w:cs="Calibri"/>
          <w:color w:val="EF47C8" w:themeColor="accent2" w:themeTint="99"/>
        </w:rPr>
        <w:t>Características de una evidencia</w:t>
      </w:r>
      <w:r w:rsidRPr="00C3554D">
        <w:rPr>
          <w:rFonts w:eastAsia="Arial" w:cs="Calibri"/>
          <w:color w:val="EF47C8" w:themeColor="accent2" w:themeTint="99"/>
        </w:rPr>
        <w:t xml:space="preserve"> pertinente</w:t>
      </w:r>
      <w:r w:rsidRPr="00077FBF">
        <w:rPr>
          <w:rFonts w:eastAsia="Arial" w:cs="Calibri"/>
          <w:color w:val="EF47C8" w:themeColor="accent2" w:themeTint="99"/>
        </w:rPr>
        <w:t>:</w:t>
      </w:r>
    </w:p>
    <w:p w14:paraId="1D0B78A2" w14:textId="77777777" w:rsidR="0012527F" w:rsidRPr="00077FBF" w:rsidRDefault="0012527F" w:rsidP="0012527F">
      <w:pPr>
        <w:tabs>
          <w:tab w:val="left" w:pos="4320"/>
          <w:tab w:val="left" w:pos="4485"/>
          <w:tab w:val="left" w:pos="5445"/>
        </w:tabs>
        <w:spacing w:after="0" w:line="240" w:lineRule="auto"/>
        <w:jc w:val="both"/>
        <w:rPr>
          <w:rFonts w:eastAsia="Arial" w:cs="Calibri"/>
          <w:color w:val="EF47C8" w:themeColor="accent2" w:themeTint="99"/>
        </w:rPr>
      </w:pPr>
    </w:p>
    <w:p w14:paraId="27410627" w14:textId="77777777" w:rsidR="00077FBF" w:rsidRPr="00077FBF" w:rsidRDefault="00077FBF" w:rsidP="00D14199">
      <w:pPr>
        <w:numPr>
          <w:ilvl w:val="0"/>
          <w:numId w:val="44"/>
        </w:numPr>
        <w:tabs>
          <w:tab w:val="left" w:pos="4320"/>
          <w:tab w:val="left" w:pos="4485"/>
          <w:tab w:val="left" w:pos="5445"/>
        </w:tabs>
        <w:spacing w:after="0" w:line="240" w:lineRule="auto"/>
        <w:jc w:val="both"/>
        <w:rPr>
          <w:rFonts w:eastAsia="Arial" w:cs="Calibri"/>
          <w:bCs/>
          <w:color w:val="EF47C8" w:themeColor="accent2" w:themeTint="99"/>
        </w:rPr>
      </w:pPr>
      <w:r w:rsidRPr="00077FBF">
        <w:rPr>
          <w:rFonts w:eastAsia="Arial" w:cs="Calibri"/>
          <w:bCs/>
          <w:color w:val="EF47C8" w:themeColor="accent2" w:themeTint="99"/>
        </w:rPr>
        <w:t>Está </w:t>
      </w:r>
      <w:r w:rsidRPr="00077FBF">
        <w:rPr>
          <w:rFonts w:eastAsia="Arial" w:cs="Calibri"/>
          <w:b/>
          <w:bCs/>
          <w:color w:val="EF47C8" w:themeColor="accent2" w:themeTint="99"/>
        </w:rPr>
        <w:t>alineada con el resultado de aprendizaje</w:t>
      </w:r>
      <w:r w:rsidRPr="00077FBF">
        <w:rPr>
          <w:rFonts w:eastAsia="Arial" w:cs="Calibri"/>
          <w:bCs/>
          <w:color w:val="EF47C8" w:themeColor="accent2" w:themeTint="99"/>
        </w:rPr>
        <w:t>.</w:t>
      </w:r>
    </w:p>
    <w:p w14:paraId="0495DDEA" w14:textId="77777777" w:rsidR="00077FBF" w:rsidRPr="00077FBF" w:rsidRDefault="00077FBF" w:rsidP="00D14199">
      <w:pPr>
        <w:numPr>
          <w:ilvl w:val="0"/>
          <w:numId w:val="44"/>
        </w:numPr>
        <w:tabs>
          <w:tab w:val="left" w:pos="4320"/>
          <w:tab w:val="left" w:pos="4485"/>
          <w:tab w:val="left" w:pos="5445"/>
        </w:tabs>
        <w:spacing w:after="0" w:line="240" w:lineRule="auto"/>
        <w:jc w:val="both"/>
        <w:rPr>
          <w:rFonts w:eastAsia="Arial" w:cs="Calibri"/>
          <w:bCs/>
          <w:color w:val="EF47C8" w:themeColor="accent2" w:themeTint="99"/>
        </w:rPr>
      </w:pPr>
      <w:r w:rsidRPr="00077FBF">
        <w:rPr>
          <w:rFonts w:eastAsia="Arial" w:cs="Calibri"/>
          <w:bCs/>
          <w:color w:val="EF47C8" w:themeColor="accent2" w:themeTint="99"/>
        </w:rPr>
        <w:t>Es </w:t>
      </w:r>
      <w:r w:rsidRPr="00077FBF">
        <w:rPr>
          <w:rFonts w:eastAsia="Arial" w:cs="Calibri"/>
          <w:b/>
          <w:bCs/>
          <w:color w:val="EF47C8" w:themeColor="accent2" w:themeTint="99"/>
        </w:rPr>
        <w:t>medible y observable</w:t>
      </w:r>
      <w:r w:rsidRPr="00077FBF">
        <w:rPr>
          <w:rFonts w:eastAsia="Arial" w:cs="Calibri"/>
          <w:bCs/>
          <w:color w:val="EF47C8" w:themeColor="accent2" w:themeTint="99"/>
        </w:rPr>
        <w:t>.</w:t>
      </w:r>
    </w:p>
    <w:p w14:paraId="046F0206" w14:textId="77777777" w:rsidR="00077FBF" w:rsidRPr="00077FBF" w:rsidRDefault="00077FBF" w:rsidP="00D14199">
      <w:pPr>
        <w:numPr>
          <w:ilvl w:val="0"/>
          <w:numId w:val="44"/>
        </w:numPr>
        <w:tabs>
          <w:tab w:val="left" w:pos="4320"/>
          <w:tab w:val="left" w:pos="4485"/>
          <w:tab w:val="left" w:pos="5445"/>
        </w:tabs>
        <w:spacing w:after="0" w:line="240" w:lineRule="auto"/>
        <w:jc w:val="both"/>
        <w:rPr>
          <w:rFonts w:eastAsia="Arial" w:cs="Calibri"/>
          <w:bCs/>
          <w:color w:val="EF47C8" w:themeColor="accent2" w:themeTint="99"/>
        </w:rPr>
      </w:pPr>
      <w:r w:rsidRPr="00077FBF">
        <w:rPr>
          <w:rFonts w:eastAsia="Arial" w:cs="Calibri"/>
          <w:bCs/>
          <w:color w:val="EF47C8" w:themeColor="accent2" w:themeTint="99"/>
        </w:rPr>
        <w:t>Permite al instructor </w:t>
      </w:r>
      <w:r w:rsidRPr="00077FBF">
        <w:rPr>
          <w:rFonts w:eastAsia="Arial" w:cs="Calibri"/>
          <w:b/>
          <w:bCs/>
          <w:color w:val="EF47C8" w:themeColor="accent2" w:themeTint="99"/>
        </w:rPr>
        <w:t>evaluar el nivel de logro</w:t>
      </w:r>
      <w:r w:rsidRPr="00077FBF">
        <w:rPr>
          <w:rFonts w:eastAsia="Arial" w:cs="Calibri"/>
          <w:bCs/>
          <w:color w:val="EF47C8" w:themeColor="accent2" w:themeTint="99"/>
        </w:rPr>
        <w:t> del aprendiz.</w:t>
      </w:r>
    </w:p>
    <w:p w14:paraId="31AD5382" w14:textId="77777777" w:rsidR="00077FBF" w:rsidRPr="00077FBF" w:rsidRDefault="00077FBF" w:rsidP="00D14199">
      <w:pPr>
        <w:numPr>
          <w:ilvl w:val="0"/>
          <w:numId w:val="44"/>
        </w:numPr>
        <w:tabs>
          <w:tab w:val="left" w:pos="4320"/>
          <w:tab w:val="left" w:pos="4485"/>
          <w:tab w:val="left" w:pos="5445"/>
        </w:tabs>
        <w:spacing w:after="0" w:line="240" w:lineRule="auto"/>
        <w:jc w:val="both"/>
        <w:rPr>
          <w:rFonts w:eastAsia="Arial" w:cs="Calibri"/>
          <w:bCs/>
          <w:color w:val="EF47C8" w:themeColor="accent2" w:themeTint="99"/>
        </w:rPr>
      </w:pPr>
      <w:r w:rsidRPr="00077FBF">
        <w:rPr>
          <w:rFonts w:eastAsia="Arial" w:cs="Calibri"/>
          <w:bCs/>
          <w:color w:val="EF47C8" w:themeColor="accent2" w:themeTint="99"/>
        </w:rPr>
        <w:t>Puede ser </w:t>
      </w:r>
      <w:r w:rsidRPr="00077FBF">
        <w:rPr>
          <w:rFonts w:eastAsia="Arial" w:cs="Calibri"/>
          <w:b/>
          <w:bCs/>
          <w:color w:val="EF47C8" w:themeColor="accent2" w:themeTint="99"/>
        </w:rPr>
        <w:t>individual o grupal</w:t>
      </w:r>
      <w:r w:rsidRPr="00077FBF">
        <w:rPr>
          <w:rFonts w:eastAsia="Arial" w:cs="Calibri"/>
          <w:bCs/>
          <w:color w:val="EF47C8" w:themeColor="accent2" w:themeTint="99"/>
        </w:rPr>
        <w:t>, según la actividad.</w:t>
      </w:r>
    </w:p>
    <w:p w14:paraId="669F2F34" w14:textId="77777777" w:rsidR="0012527F" w:rsidRPr="00C3554D" w:rsidRDefault="0012527F" w:rsidP="0012527F">
      <w:pPr>
        <w:tabs>
          <w:tab w:val="left" w:pos="4320"/>
          <w:tab w:val="left" w:pos="4485"/>
          <w:tab w:val="left" w:pos="5445"/>
        </w:tabs>
        <w:spacing w:after="0" w:line="240" w:lineRule="auto"/>
        <w:jc w:val="both"/>
        <w:rPr>
          <w:rFonts w:eastAsia="Arial" w:cs="Calibri"/>
          <w:bCs/>
        </w:rPr>
      </w:pPr>
    </w:p>
    <w:p w14:paraId="1225360E" w14:textId="2E3C9EA7" w:rsidR="00F51763" w:rsidRPr="00C3554D" w:rsidRDefault="00F51763" w:rsidP="0012527F">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Instrumentos de evaluación:</w:t>
      </w:r>
      <w:r w:rsidR="008C028E" w:rsidRPr="00C3554D">
        <w:rPr>
          <w:rFonts w:eastAsia="Arial" w:cs="Calibri"/>
          <w:bCs/>
        </w:rPr>
        <w:t xml:space="preserve"> </w:t>
      </w:r>
      <w:r w:rsidR="008C028E" w:rsidRPr="00C3554D">
        <w:rPr>
          <w:rFonts w:eastAsia="Arial" w:cs="Calibri"/>
          <w:bCs/>
          <w:color w:val="EF47C8" w:themeColor="accent2" w:themeTint="99"/>
        </w:rPr>
        <w:t xml:space="preserve">conjunto de </w:t>
      </w:r>
      <w:r w:rsidR="008C028E" w:rsidRPr="00C3554D">
        <w:rPr>
          <w:rFonts w:eastAsia="Arial" w:cs="Calibri"/>
          <w:b/>
          <w:color w:val="EF47C8" w:themeColor="accent2" w:themeTint="99"/>
        </w:rPr>
        <w:t>herramientas utilizadas por el Instructor</w:t>
      </w:r>
      <w:r w:rsidR="008C028E" w:rsidRPr="00C3554D">
        <w:rPr>
          <w:rFonts w:eastAsia="Arial" w:cs="Calibri"/>
          <w:bCs/>
          <w:color w:val="EF47C8" w:themeColor="accent2" w:themeTint="99"/>
        </w:rPr>
        <w:t xml:space="preserve"> para recoger datos relacionados con resultados de aprendizaje y criterios de evaluación definidos en el diseño curricular, con el fin de valorar el estado del aprendiz frente al desarrollo de las competencias propuestas. </w:t>
      </w:r>
    </w:p>
    <w:p w14:paraId="6F8A6254" w14:textId="77777777" w:rsidR="00301025" w:rsidRPr="00C3554D" w:rsidRDefault="00301025" w:rsidP="00D14199">
      <w:pPr>
        <w:tabs>
          <w:tab w:val="left" w:pos="4320"/>
          <w:tab w:val="left" w:pos="4485"/>
          <w:tab w:val="left" w:pos="5445"/>
        </w:tabs>
        <w:spacing w:after="0" w:line="240" w:lineRule="auto"/>
        <w:ind w:left="360"/>
        <w:jc w:val="both"/>
        <w:rPr>
          <w:rFonts w:eastAsia="Arial" w:cs="Calibri"/>
          <w:b/>
          <w:color w:val="EF47C8" w:themeColor="accent2" w:themeTint="99"/>
        </w:rPr>
      </w:pPr>
    </w:p>
    <w:p w14:paraId="1912731D" w14:textId="35E1888B" w:rsidR="00301025" w:rsidRPr="00C3554D" w:rsidRDefault="00115FB0" w:rsidP="0012527F">
      <w:pPr>
        <w:tabs>
          <w:tab w:val="left" w:pos="4320"/>
          <w:tab w:val="left" w:pos="4485"/>
          <w:tab w:val="left" w:pos="5445"/>
        </w:tabs>
        <w:spacing w:after="0" w:line="240" w:lineRule="auto"/>
        <w:jc w:val="both"/>
        <w:rPr>
          <w:rFonts w:eastAsia="Arial" w:cs="Calibri"/>
          <w:bCs/>
          <w:i/>
          <w:iCs/>
          <w:color w:val="C00000"/>
        </w:rPr>
      </w:pPr>
      <w:r w:rsidRPr="00C3554D">
        <w:rPr>
          <w:rFonts w:eastAsia="Arial" w:cs="Calibri"/>
          <w:b/>
          <w:color w:val="C00000"/>
        </w:rPr>
        <w:t>¡¡¡</w:t>
      </w:r>
      <w:r w:rsidR="00301025" w:rsidRPr="00C3554D">
        <w:rPr>
          <w:rFonts w:eastAsia="Arial" w:cs="Calibri"/>
          <w:b/>
          <w:color w:val="C00000"/>
        </w:rPr>
        <w:t>Importante</w:t>
      </w:r>
      <w:proofErr w:type="gramStart"/>
      <w:r w:rsidRPr="00C3554D">
        <w:rPr>
          <w:rFonts w:eastAsia="Arial" w:cs="Calibri"/>
          <w:b/>
          <w:color w:val="C00000"/>
        </w:rPr>
        <w:t xml:space="preserve">¡¡¡ </w:t>
      </w:r>
      <w:r w:rsidRPr="00C3554D">
        <w:rPr>
          <w:rFonts w:eastAsia="Arial" w:cs="Calibri"/>
          <w:bCs/>
          <w:i/>
          <w:iCs/>
          <w:color w:val="C00000"/>
        </w:rPr>
        <w:t>A diferencia de los momentos de reflexión y contextualización, en las actividades de apropiación se desarrolla la recolección de las evidencias requeridas</w:t>
      </w:r>
      <w:r w:rsidR="00513ACB" w:rsidRPr="00C3554D">
        <w:rPr>
          <w:rFonts w:eastAsia="Arial" w:cs="Calibri"/>
          <w:bCs/>
          <w:i/>
          <w:iCs/>
          <w:color w:val="C00000"/>
        </w:rPr>
        <w:t xml:space="preserve"> para evaluar </w:t>
      </w:r>
      <w:r w:rsidR="005F400E" w:rsidRPr="00C3554D">
        <w:rPr>
          <w:rFonts w:eastAsia="Arial" w:cs="Calibri"/>
          <w:bCs/>
          <w:i/>
          <w:iCs/>
          <w:color w:val="C00000"/>
        </w:rPr>
        <w:t>al aprendiz</w:t>
      </w:r>
      <w:r w:rsidR="005410B8" w:rsidRPr="00C3554D">
        <w:rPr>
          <w:rFonts w:eastAsia="Arial" w:cs="Calibri"/>
          <w:bCs/>
          <w:i/>
          <w:iCs/>
          <w:color w:val="C00000"/>
        </w:rPr>
        <w:t xml:space="preserve"> con respecto a los contenidos </w:t>
      </w:r>
      <w:r w:rsidR="00295B8E" w:rsidRPr="00C3554D">
        <w:rPr>
          <w:rFonts w:eastAsia="Arial" w:cs="Calibri"/>
          <w:bCs/>
          <w:i/>
          <w:iCs/>
          <w:color w:val="C00000"/>
        </w:rPr>
        <w:t>conceptuales, procedimentales y valorativos trabajados con el desarrollo de las actividades de aprendizaje</w:t>
      </w:r>
      <w:r w:rsidR="005F400E" w:rsidRPr="00C3554D">
        <w:rPr>
          <w:rFonts w:eastAsia="Arial" w:cs="Calibri"/>
          <w:bCs/>
          <w:i/>
          <w:iCs/>
          <w:color w:val="C00000"/>
        </w:rPr>
        <w:t>.</w:t>
      </w:r>
      <w:proofErr w:type="gramEnd"/>
    </w:p>
    <w:p w14:paraId="1D872A8B" w14:textId="77777777" w:rsidR="005F400E" w:rsidRPr="00C3554D" w:rsidRDefault="005F400E" w:rsidP="00D14199">
      <w:pPr>
        <w:tabs>
          <w:tab w:val="left" w:pos="4320"/>
          <w:tab w:val="left" w:pos="4485"/>
          <w:tab w:val="left" w:pos="5445"/>
        </w:tabs>
        <w:spacing w:after="0" w:line="240" w:lineRule="auto"/>
        <w:ind w:left="360"/>
        <w:jc w:val="both"/>
        <w:rPr>
          <w:rFonts w:eastAsia="Arial" w:cs="Calibri"/>
          <w:b/>
          <w:color w:val="EF47C8" w:themeColor="accent2" w:themeTint="99"/>
        </w:rPr>
      </w:pPr>
    </w:p>
    <w:p w14:paraId="49C2A954" w14:textId="05ACC94A" w:rsidR="00844489" w:rsidRPr="00C3554D" w:rsidRDefault="00DD7DE9" w:rsidP="00F002B7">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Duración de la actividad:</w:t>
      </w:r>
      <w:r w:rsidRPr="00C3554D">
        <w:rPr>
          <w:rFonts w:eastAsia="Arial" w:cs="Calibri"/>
          <w:bCs/>
        </w:rPr>
        <w:t xml:space="preserve">  </w:t>
      </w:r>
      <w:r w:rsidR="00844489" w:rsidRPr="00C3554D">
        <w:rPr>
          <w:rFonts w:eastAsia="Arial" w:cs="Calibri"/>
          <w:bCs/>
          <w:color w:val="EF47C8" w:themeColor="accent2" w:themeTint="99"/>
        </w:rPr>
        <w:t>Ver definición realizada arriba en actividad de reflexión.</w:t>
      </w:r>
    </w:p>
    <w:p w14:paraId="79E3D99F" w14:textId="1B1C8FD5" w:rsidR="00F51763" w:rsidRPr="00C3554D" w:rsidRDefault="00F51763" w:rsidP="00D14199">
      <w:pPr>
        <w:tabs>
          <w:tab w:val="left" w:pos="4320"/>
          <w:tab w:val="left" w:pos="4485"/>
          <w:tab w:val="left" w:pos="5445"/>
        </w:tabs>
        <w:spacing w:after="0" w:line="240" w:lineRule="auto"/>
        <w:ind w:left="360"/>
        <w:jc w:val="both"/>
        <w:rPr>
          <w:rFonts w:eastAsia="Arial" w:cs="Calibri"/>
          <w:bCs/>
        </w:rPr>
      </w:pPr>
    </w:p>
    <w:p w14:paraId="5B805B07" w14:textId="77777777" w:rsidR="00934D63" w:rsidRPr="00C3554D" w:rsidRDefault="00934D63" w:rsidP="00D14199">
      <w:pPr>
        <w:tabs>
          <w:tab w:val="left" w:pos="4320"/>
          <w:tab w:val="left" w:pos="4485"/>
          <w:tab w:val="left" w:pos="5445"/>
        </w:tabs>
        <w:spacing w:after="0" w:line="240" w:lineRule="auto"/>
        <w:ind w:left="360"/>
        <w:jc w:val="both"/>
        <w:rPr>
          <w:rFonts w:eastAsia="Arial" w:cs="Calibri"/>
          <w:bCs/>
        </w:rPr>
      </w:pPr>
    </w:p>
    <w:p w14:paraId="49186BD4" w14:textId="7C3948E7" w:rsidR="00934D63" w:rsidRPr="00C3554D" w:rsidRDefault="00815D58" w:rsidP="00451D25">
      <w:pPr>
        <w:pStyle w:val="Prrafodelista"/>
        <w:numPr>
          <w:ilvl w:val="0"/>
          <w:numId w:val="41"/>
        </w:numPr>
        <w:autoSpaceDE w:val="0"/>
        <w:autoSpaceDN w:val="0"/>
        <w:adjustRightInd w:val="0"/>
        <w:spacing w:after="0" w:line="240" w:lineRule="auto"/>
        <w:jc w:val="both"/>
        <w:rPr>
          <w:rFonts w:ascii="Calibri" w:hAnsi="Calibri" w:cs="Calibri"/>
          <w:b/>
          <w:bCs/>
          <w:color w:val="EF47C8" w:themeColor="accent2" w:themeTint="99"/>
        </w:rPr>
      </w:pPr>
      <w:r w:rsidRPr="00C3554D">
        <w:rPr>
          <w:rFonts w:ascii="Calibri" w:hAnsi="Calibri" w:cs="Calibri"/>
          <w:b/>
          <w:bCs/>
          <w:color w:val="000000"/>
          <w:lang w:eastAsia="es-ES"/>
        </w:rPr>
        <w:t xml:space="preserve">Actividades </w:t>
      </w:r>
      <w:r w:rsidR="007D4273" w:rsidRPr="00C3554D">
        <w:rPr>
          <w:rFonts w:ascii="Calibri" w:hAnsi="Calibri" w:cs="Calibri"/>
          <w:b/>
          <w:bCs/>
          <w:color w:val="000000"/>
          <w:lang w:eastAsia="es-ES"/>
        </w:rPr>
        <w:t>d</w:t>
      </w:r>
      <w:r w:rsidRPr="00C3554D">
        <w:rPr>
          <w:rFonts w:ascii="Calibri" w:hAnsi="Calibri" w:cs="Calibri"/>
          <w:b/>
          <w:bCs/>
          <w:color w:val="000000"/>
          <w:lang w:eastAsia="es-ES"/>
        </w:rPr>
        <w:t>e Transferencia el Conocimiento:</w:t>
      </w:r>
    </w:p>
    <w:p w14:paraId="6675C346" w14:textId="77777777" w:rsidR="00451D25" w:rsidRPr="00C3554D" w:rsidRDefault="00451D25" w:rsidP="00451D25">
      <w:pPr>
        <w:pStyle w:val="Prrafodelista"/>
        <w:autoSpaceDE w:val="0"/>
        <w:autoSpaceDN w:val="0"/>
        <w:adjustRightInd w:val="0"/>
        <w:spacing w:after="0" w:line="240" w:lineRule="auto"/>
        <w:ind w:left="360"/>
        <w:jc w:val="both"/>
        <w:rPr>
          <w:rFonts w:ascii="Calibri" w:hAnsi="Calibri" w:cs="Calibri"/>
          <w:b/>
          <w:bCs/>
          <w:color w:val="EF47C8" w:themeColor="accent2" w:themeTint="99"/>
        </w:rPr>
      </w:pPr>
    </w:p>
    <w:p w14:paraId="4CDFBC99" w14:textId="5BB6F171" w:rsidR="00451D25" w:rsidRPr="00C3554D" w:rsidRDefault="00A84A82" w:rsidP="00451D25">
      <w:pPr>
        <w:spacing w:after="0" w:line="240" w:lineRule="auto"/>
        <w:jc w:val="both"/>
        <w:rPr>
          <w:rFonts w:cs="Calibri"/>
          <w:b/>
          <w:bCs/>
          <w:color w:val="EF47C8" w:themeColor="accent2" w:themeTint="99"/>
        </w:rPr>
      </w:pPr>
      <w:r w:rsidRPr="00C3554D">
        <w:rPr>
          <w:rFonts w:cs="Calibri"/>
          <w:b/>
          <w:bCs/>
          <w:color w:val="EF47C8" w:themeColor="accent2" w:themeTint="99"/>
        </w:rPr>
        <w:t xml:space="preserve">Este tipo de actividades se orienta bajo la </w:t>
      </w:r>
      <w:proofErr w:type="spellStart"/>
      <w:r w:rsidRPr="00C3554D">
        <w:rPr>
          <w:rFonts w:cs="Calibri"/>
          <w:b/>
          <w:bCs/>
          <w:color w:val="EF47C8" w:themeColor="accent2" w:themeTint="99"/>
        </w:rPr>
        <w:t>presemisa</w:t>
      </w:r>
      <w:proofErr w:type="spellEnd"/>
      <w:r w:rsidRPr="00C3554D">
        <w:rPr>
          <w:rFonts w:cs="Calibri"/>
          <w:b/>
          <w:bCs/>
          <w:color w:val="EF47C8" w:themeColor="accent2" w:themeTint="99"/>
        </w:rPr>
        <w:t xml:space="preserve"> del “después de aprender”, por tanto, para su diseño es necesario tener presente:</w:t>
      </w:r>
    </w:p>
    <w:p w14:paraId="4717C5C3" w14:textId="77777777" w:rsidR="00451D25" w:rsidRPr="00C3554D" w:rsidRDefault="00451D25" w:rsidP="00451D25">
      <w:pPr>
        <w:spacing w:after="0" w:line="240" w:lineRule="auto"/>
        <w:jc w:val="both"/>
        <w:rPr>
          <w:rFonts w:cs="Calibri"/>
          <w:b/>
          <w:bCs/>
          <w:color w:val="EF47C8" w:themeColor="accent2" w:themeTint="99"/>
        </w:rPr>
      </w:pPr>
    </w:p>
    <w:p w14:paraId="63F0BDE1" w14:textId="77777777" w:rsidR="00A84A82" w:rsidRPr="00C3554D" w:rsidRDefault="00A84A82" w:rsidP="003C5BEE">
      <w:pPr>
        <w:pStyle w:val="Prrafodelista"/>
        <w:numPr>
          <w:ilvl w:val="0"/>
          <w:numId w:val="45"/>
        </w:numPr>
        <w:spacing w:after="0" w:line="240" w:lineRule="auto"/>
        <w:ind w:left="720"/>
        <w:jc w:val="both"/>
        <w:rPr>
          <w:rFonts w:ascii="Calibri" w:eastAsiaTheme="minorEastAsia" w:hAnsi="Calibri" w:cs="Calibri"/>
          <w:color w:val="EF47C8" w:themeColor="accent2" w:themeTint="99"/>
        </w:rPr>
      </w:pPr>
      <w:r w:rsidRPr="00C3554D">
        <w:rPr>
          <w:rFonts w:ascii="Calibri" w:eastAsiaTheme="minorEastAsia" w:hAnsi="Calibri" w:cs="Calibri"/>
          <w:color w:val="EF47C8" w:themeColor="accent2" w:themeTint="99"/>
        </w:rPr>
        <w:t>Busca que los aprendices apliquen o transfieran el aprendizaje desarrollado con las actividades de apropiación a contextos reales, de acuerdo con lo planteado en la situación problémica definida en el primer momento.</w:t>
      </w:r>
    </w:p>
    <w:p w14:paraId="25B15567" w14:textId="77777777" w:rsidR="00A84A82" w:rsidRPr="00C3554D" w:rsidRDefault="00A84A82" w:rsidP="003C5BEE">
      <w:pPr>
        <w:spacing w:after="0" w:line="240" w:lineRule="auto"/>
        <w:jc w:val="both"/>
        <w:rPr>
          <w:rFonts w:eastAsia="Century Gothic" w:cs="Calibri"/>
          <w:color w:val="EF47C8" w:themeColor="accent2" w:themeTint="99"/>
        </w:rPr>
      </w:pPr>
    </w:p>
    <w:p w14:paraId="1F262324" w14:textId="77777777" w:rsidR="00A84A82" w:rsidRPr="00C3554D" w:rsidRDefault="00A84A82" w:rsidP="003C5BEE">
      <w:pPr>
        <w:pStyle w:val="Prrafodelista"/>
        <w:numPr>
          <w:ilvl w:val="0"/>
          <w:numId w:val="45"/>
        </w:numPr>
        <w:spacing w:line="240" w:lineRule="auto"/>
        <w:ind w:left="720"/>
        <w:jc w:val="both"/>
        <w:rPr>
          <w:rFonts w:ascii="Calibri" w:eastAsiaTheme="minorEastAsia" w:hAnsi="Calibri" w:cs="Calibri"/>
          <w:color w:val="EF47C8" w:themeColor="accent2" w:themeTint="99"/>
        </w:rPr>
      </w:pPr>
      <w:r w:rsidRPr="00C3554D">
        <w:rPr>
          <w:rFonts w:ascii="Calibri" w:eastAsiaTheme="minorEastAsia" w:hAnsi="Calibri" w:cs="Calibri"/>
          <w:color w:val="EF47C8" w:themeColor="accent2" w:themeTint="99"/>
        </w:rPr>
        <w:t>La transferencia del aprendizaje se define como la garantía de que los conocimientos y habilidades adquiridas durante una construcción de aprendizaje sean aplicados en los contextos reales. El propósito es que los aprendices transfieran el 100% de sus conocimientos y habilidades de acuerdo con las funciones productivas.</w:t>
      </w:r>
    </w:p>
    <w:p w14:paraId="151EE3F0" w14:textId="77777777" w:rsidR="00A84A82" w:rsidRPr="00C3554D" w:rsidRDefault="00A84A82" w:rsidP="003C5BEE">
      <w:pPr>
        <w:pStyle w:val="Prrafodelista"/>
        <w:spacing w:line="240" w:lineRule="auto"/>
        <w:jc w:val="both"/>
        <w:rPr>
          <w:rFonts w:ascii="Calibri" w:eastAsiaTheme="minorEastAsia" w:hAnsi="Calibri" w:cs="Calibri"/>
          <w:color w:val="EF47C8" w:themeColor="accent2" w:themeTint="99"/>
        </w:rPr>
      </w:pPr>
    </w:p>
    <w:p w14:paraId="5D1B2914" w14:textId="77777777" w:rsidR="00A84A82" w:rsidRPr="00C3554D" w:rsidRDefault="00A84A82" w:rsidP="003C5BEE">
      <w:pPr>
        <w:pStyle w:val="Prrafodelista"/>
        <w:numPr>
          <w:ilvl w:val="0"/>
          <w:numId w:val="45"/>
        </w:numPr>
        <w:spacing w:after="0" w:line="240" w:lineRule="auto"/>
        <w:ind w:left="720"/>
        <w:jc w:val="both"/>
        <w:rPr>
          <w:rFonts w:ascii="Calibri" w:hAnsi="Calibri" w:cs="Calibri"/>
          <w:color w:val="EF47C8" w:themeColor="accent2" w:themeTint="99"/>
        </w:rPr>
      </w:pPr>
      <w:r w:rsidRPr="00C3554D">
        <w:rPr>
          <w:rFonts w:ascii="Calibri" w:eastAsiaTheme="minorEastAsia" w:hAnsi="Calibri" w:cs="Calibri"/>
          <w:color w:val="EF47C8" w:themeColor="accent2" w:themeTint="99"/>
        </w:rPr>
        <w:t>En este momento del aprendizaje, el instructor debe articular las actividades con el proyecto formativo teniendo como referencia los entregables del proyecto.</w:t>
      </w:r>
    </w:p>
    <w:p w14:paraId="7603DBA0" w14:textId="77777777" w:rsidR="00A84A82" w:rsidRPr="00C3554D" w:rsidRDefault="00A84A82" w:rsidP="003C5BEE">
      <w:pPr>
        <w:pStyle w:val="Prrafodelista"/>
        <w:spacing w:after="0" w:line="240" w:lineRule="auto"/>
        <w:jc w:val="both"/>
        <w:rPr>
          <w:rFonts w:ascii="Calibri" w:hAnsi="Calibri" w:cs="Calibri"/>
          <w:color w:val="EF47C8" w:themeColor="accent2" w:themeTint="99"/>
        </w:rPr>
      </w:pPr>
    </w:p>
    <w:p w14:paraId="0D0D7088" w14:textId="77777777" w:rsidR="00A84A82" w:rsidRPr="00C3554D" w:rsidRDefault="00A84A82" w:rsidP="003C5BEE">
      <w:pPr>
        <w:pStyle w:val="Prrafodelista"/>
        <w:numPr>
          <w:ilvl w:val="0"/>
          <w:numId w:val="45"/>
        </w:numPr>
        <w:spacing w:after="0" w:line="240" w:lineRule="auto"/>
        <w:ind w:left="720"/>
        <w:jc w:val="both"/>
        <w:rPr>
          <w:rFonts w:ascii="Calibri" w:hAnsi="Calibri" w:cs="Calibri"/>
          <w:color w:val="EF47C8" w:themeColor="accent2" w:themeTint="99"/>
        </w:rPr>
      </w:pPr>
      <w:r w:rsidRPr="00C3554D">
        <w:rPr>
          <w:rFonts w:ascii="Calibri" w:eastAsiaTheme="minorEastAsia" w:hAnsi="Calibri" w:cs="Calibri"/>
          <w:color w:val="EF47C8" w:themeColor="accent2" w:themeTint="99"/>
        </w:rPr>
        <w:t>Se pretende extender el aprendizaje más allá del evento inicial incluyendo revisiones del contenido y más importante aún, revisiones de cómo aplicar las habilidades a las tareas específicas y del impacto en la transferencia en los contextos productivo y social.</w:t>
      </w:r>
    </w:p>
    <w:p w14:paraId="57A2B7FE" w14:textId="77777777" w:rsidR="00A84A82" w:rsidRPr="00C3554D" w:rsidRDefault="00A84A82" w:rsidP="003C5BEE">
      <w:pPr>
        <w:pStyle w:val="Prrafodelista"/>
        <w:spacing w:after="0" w:line="240" w:lineRule="auto"/>
        <w:jc w:val="both"/>
        <w:rPr>
          <w:rFonts w:ascii="Calibri" w:hAnsi="Calibri" w:cs="Calibri"/>
          <w:color w:val="EF47C8" w:themeColor="accent2" w:themeTint="99"/>
        </w:rPr>
      </w:pPr>
    </w:p>
    <w:p w14:paraId="18797A05" w14:textId="77777777" w:rsidR="00A84A82" w:rsidRPr="00C3554D" w:rsidRDefault="00A84A82" w:rsidP="003C5BEE">
      <w:pPr>
        <w:pStyle w:val="Prrafodelista"/>
        <w:numPr>
          <w:ilvl w:val="0"/>
          <w:numId w:val="45"/>
        </w:numPr>
        <w:spacing w:after="0" w:line="240" w:lineRule="auto"/>
        <w:ind w:left="720"/>
        <w:jc w:val="both"/>
        <w:rPr>
          <w:rFonts w:ascii="Calibri" w:hAnsi="Calibri" w:cs="Calibri"/>
          <w:color w:val="EF47C8" w:themeColor="accent2" w:themeTint="99"/>
        </w:rPr>
      </w:pPr>
      <w:r w:rsidRPr="00C3554D">
        <w:rPr>
          <w:rFonts w:ascii="Calibri" w:eastAsiaTheme="minorEastAsia" w:hAnsi="Calibri" w:cs="Calibri"/>
          <w:color w:val="EF47C8" w:themeColor="accent2" w:themeTint="99"/>
        </w:rPr>
        <w:t>Entre algunas actividades se pueden citar; talleres, prácticas de campo, resultados de desempeño, investigación - acción y profundización del conocimiento, de tal manera que se propicien las habilidades como; crear, innovar, inventar, formular y solucionar.</w:t>
      </w:r>
    </w:p>
    <w:p w14:paraId="49188F68" w14:textId="77777777" w:rsidR="00A84A82" w:rsidRPr="00C3554D" w:rsidRDefault="00A84A82" w:rsidP="00D14199">
      <w:pPr>
        <w:tabs>
          <w:tab w:val="left" w:pos="4320"/>
          <w:tab w:val="left" w:pos="4485"/>
          <w:tab w:val="left" w:pos="5445"/>
        </w:tabs>
        <w:spacing w:after="0" w:line="240" w:lineRule="auto"/>
        <w:jc w:val="both"/>
        <w:rPr>
          <w:rFonts w:eastAsia="Arial" w:cs="Calibri"/>
          <w:bCs/>
        </w:rPr>
      </w:pPr>
    </w:p>
    <w:p w14:paraId="681BF43F" w14:textId="599ACD99" w:rsidR="00295B8E" w:rsidRPr="00C3554D" w:rsidRDefault="00295B8E" w:rsidP="003D277B">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Descripción de la actividad:</w:t>
      </w:r>
      <w:r w:rsidRPr="00C3554D">
        <w:rPr>
          <w:rFonts w:eastAsia="Arial" w:cs="Calibri"/>
          <w:bCs/>
        </w:rPr>
        <w:t xml:space="preserve"> </w:t>
      </w:r>
      <w:r w:rsidRPr="00C3554D">
        <w:rPr>
          <w:rFonts w:eastAsia="Arial" w:cs="Calibri"/>
          <w:bCs/>
          <w:color w:val="EF47C8" w:themeColor="accent2" w:themeTint="99"/>
        </w:rPr>
        <w:t>Ver definición realizada arriba en actividad de reflexión.</w:t>
      </w:r>
    </w:p>
    <w:p w14:paraId="137615C4" w14:textId="20950A4D" w:rsidR="00295B8E" w:rsidRPr="00C3554D" w:rsidRDefault="00295B8E" w:rsidP="003D277B">
      <w:pPr>
        <w:tabs>
          <w:tab w:val="left" w:pos="4320"/>
          <w:tab w:val="left" w:pos="4485"/>
          <w:tab w:val="left" w:pos="5445"/>
        </w:tabs>
        <w:spacing w:after="0" w:line="240" w:lineRule="auto"/>
        <w:jc w:val="both"/>
        <w:rPr>
          <w:rFonts w:eastAsia="Arial" w:cs="Calibri"/>
          <w:bCs/>
        </w:rPr>
      </w:pPr>
      <w:r w:rsidRPr="00C3554D">
        <w:rPr>
          <w:rFonts w:eastAsia="Arial" w:cs="Calibri"/>
          <w:b/>
        </w:rPr>
        <w:t>Ambiente requerido:</w:t>
      </w:r>
      <w:r w:rsidRPr="00C3554D">
        <w:rPr>
          <w:rFonts w:eastAsia="Arial" w:cs="Calibri"/>
          <w:bCs/>
        </w:rPr>
        <w:t xml:space="preserve">  </w:t>
      </w:r>
      <w:r w:rsidRPr="00C3554D">
        <w:rPr>
          <w:rFonts w:eastAsia="Arial" w:cs="Calibri"/>
          <w:bCs/>
          <w:color w:val="EF47C8" w:themeColor="accent2" w:themeTint="99"/>
        </w:rPr>
        <w:t>Ver definición realizada arriba en actividad de reflexión.</w:t>
      </w:r>
    </w:p>
    <w:p w14:paraId="342DC3DD" w14:textId="58B13041" w:rsidR="00295B8E" w:rsidRPr="00C3554D" w:rsidRDefault="00295B8E" w:rsidP="003D277B">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Estrategias o técnicas didácticas activas:</w:t>
      </w:r>
      <w:r w:rsidRPr="00C3554D">
        <w:rPr>
          <w:rFonts w:eastAsia="Arial" w:cs="Calibri"/>
          <w:bCs/>
        </w:rPr>
        <w:t xml:space="preserve">  </w:t>
      </w:r>
      <w:r w:rsidRPr="00C3554D">
        <w:rPr>
          <w:rFonts w:eastAsia="Arial" w:cs="Calibri"/>
          <w:bCs/>
          <w:color w:val="EF47C8" w:themeColor="accent2" w:themeTint="99"/>
        </w:rPr>
        <w:t>Ver definición realizada arriba en actividad de reflexión.</w:t>
      </w:r>
    </w:p>
    <w:p w14:paraId="5ABFCFF2" w14:textId="22CE4AFD" w:rsidR="00295B8E" w:rsidRPr="00C3554D" w:rsidRDefault="00295B8E" w:rsidP="003D277B">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Materiales de formación:</w:t>
      </w:r>
      <w:r w:rsidRPr="00C3554D">
        <w:rPr>
          <w:rFonts w:eastAsia="Arial" w:cs="Calibri"/>
          <w:bCs/>
        </w:rPr>
        <w:t xml:space="preserve"> </w:t>
      </w:r>
      <w:r w:rsidRPr="00C3554D">
        <w:rPr>
          <w:rFonts w:eastAsia="Arial" w:cs="Calibri"/>
          <w:bCs/>
          <w:color w:val="EF47C8" w:themeColor="accent2" w:themeTint="99"/>
        </w:rPr>
        <w:t>Ver definición realizada arriba en actividad de reflexión.</w:t>
      </w:r>
    </w:p>
    <w:p w14:paraId="0B996EE1" w14:textId="35343A76" w:rsidR="00295B8E" w:rsidRPr="00C3554D" w:rsidRDefault="00295B8E" w:rsidP="003D277B">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Material de apoyo:</w:t>
      </w:r>
      <w:r w:rsidRPr="00C3554D">
        <w:rPr>
          <w:rFonts w:eastAsia="Arial" w:cs="Calibri"/>
          <w:bCs/>
        </w:rPr>
        <w:t xml:space="preserve"> </w:t>
      </w:r>
      <w:r w:rsidRPr="00C3554D">
        <w:rPr>
          <w:rFonts w:eastAsia="Arial" w:cs="Calibri"/>
          <w:bCs/>
          <w:color w:val="EF47C8" w:themeColor="accent2" w:themeTint="99"/>
        </w:rPr>
        <w:t>Ver definición realizada arriba en actividad de reflexión.</w:t>
      </w:r>
    </w:p>
    <w:p w14:paraId="183F59CD" w14:textId="4DA5607B" w:rsidR="00295B8E" w:rsidRPr="00C3554D" w:rsidRDefault="00295B8E" w:rsidP="003D277B">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Evidencias de aprendizaje:</w:t>
      </w:r>
      <w:r w:rsidRPr="00C3554D">
        <w:rPr>
          <w:rFonts w:eastAsia="Arial" w:cs="Calibri"/>
          <w:bCs/>
        </w:rPr>
        <w:t xml:space="preserve"> </w:t>
      </w:r>
      <w:r w:rsidRPr="00C3554D">
        <w:rPr>
          <w:rFonts w:eastAsia="Arial" w:cs="Calibri"/>
          <w:bCs/>
          <w:color w:val="EF47C8" w:themeColor="accent2" w:themeTint="99"/>
        </w:rPr>
        <w:t xml:space="preserve">Ver definición realizada arriba en actividad de apropiación. </w:t>
      </w:r>
    </w:p>
    <w:p w14:paraId="126D8C64" w14:textId="77777777" w:rsidR="00295B8E" w:rsidRPr="00C3554D" w:rsidRDefault="00295B8E" w:rsidP="003D277B">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Instrumentos de evaluación:</w:t>
      </w:r>
      <w:r w:rsidRPr="00C3554D">
        <w:rPr>
          <w:rFonts w:eastAsia="Arial" w:cs="Calibri"/>
          <w:bCs/>
        </w:rPr>
        <w:t xml:space="preserve"> </w:t>
      </w:r>
      <w:r w:rsidRPr="00C3554D">
        <w:rPr>
          <w:rFonts w:eastAsia="Arial" w:cs="Calibri"/>
          <w:bCs/>
          <w:color w:val="EF47C8" w:themeColor="accent2" w:themeTint="99"/>
        </w:rPr>
        <w:t xml:space="preserve">Ver definición realizada arriba en actividad de apropiación. </w:t>
      </w:r>
    </w:p>
    <w:p w14:paraId="25B6CBBF" w14:textId="63C00C0A" w:rsidR="00295B8E" w:rsidRPr="00C3554D" w:rsidRDefault="00295B8E" w:rsidP="003D277B">
      <w:pPr>
        <w:tabs>
          <w:tab w:val="left" w:pos="4320"/>
          <w:tab w:val="left" w:pos="4485"/>
          <w:tab w:val="left" w:pos="5445"/>
        </w:tabs>
        <w:spacing w:after="0" w:line="240" w:lineRule="auto"/>
        <w:jc w:val="both"/>
        <w:rPr>
          <w:rFonts w:eastAsia="Arial" w:cs="Calibri"/>
          <w:bCs/>
          <w:color w:val="EF47C8" w:themeColor="accent2" w:themeTint="99"/>
        </w:rPr>
      </w:pPr>
      <w:r w:rsidRPr="00C3554D">
        <w:rPr>
          <w:rFonts w:eastAsia="Arial" w:cs="Calibri"/>
          <w:b/>
        </w:rPr>
        <w:t>Duración de la actividad:</w:t>
      </w:r>
      <w:r w:rsidRPr="00C3554D">
        <w:rPr>
          <w:rFonts w:eastAsia="Arial" w:cs="Calibri"/>
          <w:bCs/>
        </w:rPr>
        <w:t xml:space="preserve">  </w:t>
      </w:r>
      <w:r w:rsidRPr="00C3554D">
        <w:rPr>
          <w:rFonts w:eastAsia="Arial" w:cs="Calibri"/>
          <w:bCs/>
          <w:color w:val="EF47C8" w:themeColor="accent2" w:themeTint="99"/>
        </w:rPr>
        <w:t>Ver definición realizada arriba en actividad de reflexión.</w:t>
      </w:r>
    </w:p>
    <w:p w14:paraId="3FBB425B" w14:textId="77777777" w:rsidR="003C1E6F" w:rsidRPr="00C3554D" w:rsidRDefault="003C1E6F" w:rsidP="00D14199">
      <w:pPr>
        <w:tabs>
          <w:tab w:val="left" w:pos="4320"/>
          <w:tab w:val="left" w:pos="4485"/>
          <w:tab w:val="left" w:pos="5445"/>
        </w:tabs>
        <w:spacing w:after="0" w:line="240" w:lineRule="auto"/>
        <w:jc w:val="both"/>
        <w:rPr>
          <w:rFonts w:eastAsia="Arial" w:cs="Calibri"/>
          <w:bCs/>
          <w:color w:val="EF47C8" w:themeColor="accent2" w:themeTint="99"/>
        </w:rPr>
      </w:pPr>
    </w:p>
    <w:p w14:paraId="44B97361" w14:textId="395A37E4" w:rsidR="00C27E94" w:rsidRPr="00C3554D" w:rsidRDefault="00453AE4" w:rsidP="00D14199">
      <w:pPr>
        <w:tabs>
          <w:tab w:val="left" w:pos="4320"/>
          <w:tab w:val="left" w:pos="4485"/>
          <w:tab w:val="left" w:pos="5445"/>
        </w:tabs>
        <w:spacing w:after="0" w:line="240" w:lineRule="auto"/>
        <w:jc w:val="both"/>
        <w:rPr>
          <w:rFonts w:eastAsia="Arial" w:cs="Calibri"/>
          <w:bCs/>
          <w:i/>
          <w:iCs/>
          <w:color w:val="C00000"/>
        </w:rPr>
      </w:pPr>
      <w:r w:rsidRPr="00C3554D">
        <w:rPr>
          <w:rFonts w:eastAsia="Arial" w:cs="Calibri"/>
          <w:b/>
          <w:color w:val="C00000"/>
        </w:rPr>
        <w:t>¡¡¡Importante!!!</w:t>
      </w:r>
      <w:r w:rsidRPr="00C3554D">
        <w:rPr>
          <w:rFonts w:eastAsia="Arial" w:cs="Calibri"/>
          <w:bCs/>
          <w:color w:val="C00000"/>
        </w:rPr>
        <w:t xml:space="preserve"> </w:t>
      </w:r>
      <w:r w:rsidR="00D32169" w:rsidRPr="00C3554D">
        <w:rPr>
          <w:rFonts w:eastAsia="Arial" w:cs="Calibri"/>
          <w:bCs/>
          <w:i/>
          <w:iCs/>
          <w:color w:val="C00000"/>
        </w:rPr>
        <w:t>Durante este momento</w:t>
      </w:r>
      <w:r w:rsidRPr="00C3554D">
        <w:rPr>
          <w:rFonts w:eastAsia="Arial" w:cs="Calibri"/>
          <w:bCs/>
          <w:i/>
          <w:iCs/>
          <w:color w:val="C00000"/>
        </w:rPr>
        <w:t xml:space="preserve"> </w:t>
      </w:r>
      <w:r w:rsidR="00612811" w:rsidRPr="00C3554D">
        <w:rPr>
          <w:rFonts w:eastAsia="Arial" w:cs="Calibri"/>
          <w:bCs/>
          <w:i/>
          <w:iCs/>
          <w:color w:val="C00000"/>
        </w:rPr>
        <w:t xml:space="preserve">no se desarrollan contenidos, solo se recolectan evidencias que </w:t>
      </w:r>
      <w:r w:rsidR="00AC0825" w:rsidRPr="00C3554D">
        <w:rPr>
          <w:rFonts w:eastAsia="Arial" w:cs="Calibri"/>
          <w:bCs/>
          <w:i/>
          <w:iCs/>
          <w:color w:val="C00000"/>
        </w:rPr>
        <w:t xml:space="preserve">permitan al </w:t>
      </w:r>
      <w:r w:rsidR="00C27E94" w:rsidRPr="00C3554D">
        <w:rPr>
          <w:rFonts w:eastAsia="Arial" w:cs="Calibri"/>
          <w:bCs/>
          <w:i/>
          <w:iCs/>
          <w:color w:val="C00000"/>
        </w:rPr>
        <w:t>aprendiz apli</w:t>
      </w:r>
      <w:r w:rsidR="00AC0825" w:rsidRPr="00C3554D">
        <w:rPr>
          <w:rFonts w:eastAsia="Arial" w:cs="Calibri"/>
          <w:bCs/>
          <w:i/>
          <w:iCs/>
          <w:color w:val="C00000"/>
        </w:rPr>
        <w:t xml:space="preserve">car </w:t>
      </w:r>
      <w:r w:rsidR="00C27E94" w:rsidRPr="00C3554D">
        <w:rPr>
          <w:rFonts w:eastAsia="Arial" w:cs="Calibri"/>
          <w:bCs/>
          <w:i/>
          <w:iCs/>
          <w:color w:val="C00000"/>
        </w:rPr>
        <w:t>lo que ha aprendido</w:t>
      </w:r>
      <w:r w:rsidR="00AC0825" w:rsidRPr="00C3554D">
        <w:rPr>
          <w:rFonts w:eastAsia="Arial" w:cs="Calibri"/>
          <w:bCs/>
          <w:i/>
          <w:iCs/>
          <w:color w:val="C00000"/>
        </w:rPr>
        <w:t xml:space="preserve"> </w:t>
      </w:r>
      <w:r w:rsidR="00C27E94" w:rsidRPr="00C3554D">
        <w:rPr>
          <w:rFonts w:eastAsia="Arial" w:cs="Calibri"/>
          <w:bCs/>
          <w:i/>
          <w:iCs/>
          <w:color w:val="C00000"/>
        </w:rPr>
        <w:t xml:space="preserve">en un nuevo contexto, diferente al que se trabajó durante la formación. </w:t>
      </w:r>
      <w:r w:rsidR="00AC0825" w:rsidRPr="00C3554D">
        <w:rPr>
          <w:rFonts w:eastAsia="Arial" w:cs="Calibri"/>
          <w:bCs/>
          <w:i/>
          <w:iCs/>
          <w:color w:val="C00000"/>
        </w:rPr>
        <w:t xml:space="preserve"> </w:t>
      </w:r>
      <w:r w:rsidR="00C27E94" w:rsidRPr="00C3554D">
        <w:rPr>
          <w:rFonts w:eastAsia="Arial" w:cs="Calibri"/>
          <w:bCs/>
          <w:i/>
          <w:iCs/>
          <w:color w:val="C00000"/>
        </w:rPr>
        <w:t>Es decir, se trata de llevar el conocimiento o la habilidad adquirida a una situación real, práctica o distinta, demostrando que el aprendizaje ha sido significativo.</w:t>
      </w:r>
      <w:r w:rsidR="002C07E0" w:rsidRPr="00C3554D">
        <w:rPr>
          <w:rFonts w:eastAsia="Arial" w:cs="Calibri"/>
          <w:bCs/>
          <w:i/>
          <w:iCs/>
          <w:color w:val="C00000"/>
        </w:rPr>
        <w:t xml:space="preserve"> Los propósitos de estas actividades son:</w:t>
      </w:r>
    </w:p>
    <w:p w14:paraId="6B9844F8" w14:textId="77777777" w:rsidR="003D277B" w:rsidRPr="00C27E94" w:rsidRDefault="003D277B" w:rsidP="00D14199">
      <w:pPr>
        <w:tabs>
          <w:tab w:val="left" w:pos="4320"/>
          <w:tab w:val="left" w:pos="4485"/>
          <w:tab w:val="left" w:pos="5445"/>
        </w:tabs>
        <w:spacing w:after="0" w:line="240" w:lineRule="auto"/>
        <w:jc w:val="both"/>
        <w:rPr>
          <w:rFonts w:eastAsia="Arial" w:cs="Calibri"/>
          <w:bCs/>
          <w:i/>
          <w:iCs/>
          <w:color w:val="EF47C8" w:themeColor="accent2" w:themeTint="99"/>
        </w:rPr>
      </w:pPr>
    </w:p>
    <w:p w14:paraId="198C18C6" w14:textId="1F46DE41" w:rsidR="00C27E94" w:rsidRPr="00C27E94" w:rsidRDefault="00C27E94" w:rsidP="00D14199">
      <w:pPr>
        <w:numPr>
          <w:ilvl w:val="0"/>
          <w:numId w:val="46"/>
        </w:numPr>
        <w:tabs>
          <w:tab w:val="left" w:pos="4320"/>
          <w:tab w:val="left" w:pos="4485"/>
          <w:tab w:val="left" w:pos="5445"/>
        </w:tabs>
        <w:spacing w:after="0" w:line="240" w:lineRule="auto"/>
        <w:jc w:val="both"/>
        <w:rPr>
          <w:rFonts w:eastAsia="Arial" w:cs="Calibri"/>
          <w:bCs/>
          <w:i/>
          <w:iCs/>
          <w:color w:val="C00000"/>
        </w:rPr>
      </w:pPr>
      <w:r w:rsidRPr="00C27E94">
        <w:rPr>
          <w:rFonts w:eastAsia="Arial" w:cs="Calibri"/>
          <w:bCs/>
          <w:i/>
          <w:iCs/>
          <w:color w:val="C00000"/>
        </w:rPr>
        <w:t>Comprobar que el aprendiz </w:t>
      </w:r>
      <w:r w:rsidRPr="00C27E94">
        <w:rPr>
          <w:rFonts w:eastAsia="Arial" w:cs="Calibri"/>
          <w:b/>
          <w:bCs/>
          <w:i/>
          <w:iCs/>
          <w:color w:val="C00000"/>
        </w:rPr>
        <w:t>comprende y domina</w:t>
      </w:r>
      <w:r w:rsidRPr="00C27E94">
        <w:rPr>
          <w:rFonts w:eastAsia="Arial" w:cs="Calibri"/>
          <w:bCs/>
          <w:i/>
          <w:iCs/>
          <w:color w:val="C00000"/>
        </w:rPr>
        <w:t> la competencia</w:t>
      </w:r>
      <w:r w:rsidR="002C07E0" w:rsidRPr="00C3554D">
        <w:rPr>
          <w:rFonts w:eastAsia="Arial" w:cs="Calibri"/>
          <w:bCs/>
          <w:i/>
          <w:iCs/>
          <w:color w:val="C00000"/>
        </w:rPr>
        <w:t xml:space="preserve"> o RAPS trabajados en las actividades de apropiación.</w:t>
      </w:r>
    </w:p>
    <w:p w14:paraId="2E9F10D0" w14:textId="77777777" w:rsidR="00C27E94" w:rsidRPr="00C27E94" w:rsidRDefault="00C27E94" w:rsidP="00D14199">
      <w:pPr>
        <w:numPr>
          <w:ilvl w:val="0"/>
          <w:numId w:val="46"/>
        </w:numPr>
        <w:tabs>
          <w:tab w:val="left" w:pos="4320"/>
          <w:tab w:val="left" w:pos="4485"/>
          <w:tab w:val="left" w:pos="5445"/>
        </w:tabs>
        <w:spacing w:after="0" w:line="240" w:lineRule="auto"/>
        <w:jc w:val="both"/>
        <w:rPr>
          <w:rFonts w:eastAsia="Arial" w:cs="Calibri"/>
          <w:bCs/>
          <w:i/>
          <w:iCs/>
          <w:color w:val="C00000"/>
        </w:rPr>
      </w:pPr>
      <w:r w:rsidRPr="00C27E94">
        <w:rPr>
          <w:rFonts w:eastAsia="Arial" w:cs="Calibri"/>
          <w:bCs/>
          <w:i/>
          <w:iCs/>
          <w:color w:val="C00000"/>
        </w:rPr>
        <w:t>Promover el </w:t>
      </w:r>
      <w:r w:rsidRPr="00C27E94">
        <w:rPr>
          <w:rFonts w:eastAsia="Arial" w:cs="Calibri"/>
          <w:b/>
          <w:bCs/>
          <w:i/>
          <w:iCs/>
          <w:color w:val="C00000"/>
        </w:rPr>
        <w:t>uso autónomo</w:t>
      </w:r>
      <w:r w:rsidRPr="00C27E94">
        <w:rPr>
          <w:rFonts w:eastAsia="Arial" w:cs="Calibri"/>
          <w:bCs/>
          <w:i/>
          <w:iCs/>
          <w:color w:val="C00000"/>
        </w:rPr>
        <w:t> del conocimiento.</w:t>
      </w:r>
    </w:p>
    <w:p w14:paraId="2754CDD6" w14:textId="77777777" w:rsidR="00C27E94" w:rsidRPr="00C27E94" w:rsidRDefault="00C27E94" w:rsidP="00D14199">
      <w:pPr>
        <w:numPr>
          <w:ilvl w:val="0"/>
          <w:numId w:val="46"/>
        </w:numPr>
        <w:tabs>
          <w:tab w:val="left" w:pos="4320"/>
          <w:tab w:val="left" w:pos="4485"/>
          <w:tab w:val="left" w:pos="5445"/>
        </w:tabs>
        <w:spacing w:after="0" w:line="240" w:lineRule="auto"/>
        <w:jc w:val="both"/>
        <w:rPr>
          <w:rFonts w:eastAsia="Arial" w:cs="Calibri"/>
          <w:bCs/>
          <w:i/>
          <w:iCs/>
          <w:color w:val="C00000"/>
        </w:rPr>
      </w:pPr>
      <w:r w:rsidRPr="00C27E94">
        <w:rPr>
          <w:rFonts w:eastAsia="Arial" w:cs="Calibri"/>
          <w:bCs/>
          <w:i/>
          <w:iCs/>
          <w:color w:val="C00000"/>
        </w:rPr>
        <w:t>Fomentar la </w:t>
      </w:r>
      <w:r w:rsidRPr="00C27E94">
        <w:rPr>
          <w:rFonts w:eastAsia="Arial" w:cs="Calibri"/>
          <w:b/>
          <w:bCs/>
          <w:i/>
          <w:iCs/>
          <w:color w:val="C00000"/>
        </w:rPr>
        <w:t>resolución de problemas reales</w:t>
      </w:r>
      <w:r w:rsidRPr="00C27E94">
        <w:rPr>
          <w:rFonts w:eastAsia="Arial" w:cs="Calibri"/>
          <w:bCs/>
          <w:i/>
          <w:iCs/>
          <w:color w:val="C00000"/>
        </w:rPr>
        <w:t>.</w:t>
      </w:r>
    </w:p>
    <w:p w14:paraId="7B694F26" w14:textId="77777777" w:rsidR="00C27E94" w:rsidRPr="00C3554D" w:rsidRDefault="00C27E94" w:rsidP="00D14199">
      <w:pPr>
        <w:numPr>
          <w:ilvl w:val="0"/>
          <w:numId w:val="46"/>
        </w:numPr>
        <w:tabs>
          <w:tab w:val="left" w:pos="4320"/>
          <w:tab w:val="left" w:pos="4485"/>
          <w:tab w:val="left" w:pos="5445"/>
        </w:tabs>
        <w:spacing w:after="0" w:line="240" w:lineRule="auto"/>
        <w:jc w:val="both"/>
        <w:rPr>
          <w:rFonts w:eastAsia="Arial" w:cs="Calibri"/>
          <w:bCs/>
          <w:i/>
          <w:iCs/>
          <w:color w:val="C00000"/>
        </w:rPr>
      </w:pPr>
      <w:r w:rsidRPr="00C27E94">
        <w:rPr>
          <w:rFonts w:eastAsia="Arial" w:cs="Calibri"/>
          <w:bCs/>
          <w:i/>
          <w:iCs/>
          <w:color w:val="C00000"/>
        </w:rPr>
        <w:t>Facilitar la </w:t>
      </w:r>
      <w:r w:rsidRPr="00C27E94">
        <w:rPr>
          <w:rFonts w:eastAsia="Arial" w:cs="Calibri"/>
          <w:b/>
          <w:bCs/>
          <w:i/>
          <w:iCs/>
          <w:color w:val="C00000"/>
        </w:rPr>
        <w:t>integración de saberes</w:t>
      </w:r>
      <w:r w:rsidRPr="00C27E94">
        <w:rPr>
          <w:rFonts w:eastAsia="Arial" w:cs="Calibri"/>
          <w:bCs/>
          <w:i/>
          <w:iCs/>
          <w:color w:val="C00000"/>
        </w:rPr>
        <w:t> en contextos laborales, sociales o personales.</w:t>
      </w:r>
    </w:p>
    <w:p w14:paraId="6508BB73" w14:textId="77777777" w:rsidR="003D277B" w:rsidRPr="00C3554D" w:rsidRDefault="003D277B" w:rsidP="003D277B">
      <w:pPr>
        <w:tabs>
          <w:tab w:val="left" w:pos="4320"/>
          <w:tab w:val="left" w:pos="4485"/>
          <w:tab w:val="left" w:pos="5445"/>
        </w:tabs>
        <w:spacing w:after="0" w:line="240" w:lineRule="auto"/>
        <w:ind w:left="720"/>
        <w:jc w:val="both"/>
        <w:rPr>
          <w:rFonts w:eastAsia="Arial" w:cs="Calibri"/>
          <w:bCs/>
          <w:i/>
          <w:iCs/>
          <w:color w:val="C00000"/>
        </w:rPr>
      </w:pPr>
    </w:p>
    <w:p w14:paraId="3CA31350" w14:textId="77777777" w:rsidR="003D277B" w:rsidRPr="00C27E94" w:rsidRDefault="003D277B" w:rsidP="003D277B">
      <w:pPr>
        <w:tabs>
          <w:tab w:val="left" w:pos="4320"/>
          <w:tab w:val="left" w:pos="4485"/>
          <w:tab w:val="left" w:pos="5445"/>
        </w:tabs>
        <w:spacing w:after="0" w:line="240" w:lineRule="auto"/>
        <w:ind w:left="720"/>
        <w:jc w:val="both"/>
        <w:rPr>
          <w:rFonts w:eastAsia="Arial" w:cs="Calibri"/>
          <w:bCs/>
          <w:i/>
          <w:iCs/>
          <w:color w:val="C00000"/>
        </w:rPr>
      </w:pPr>
    </w:p>
    <w:p w14:paraId="09BB763B" w14:textId="6E11F69B" w:rsidR="00B53D0D" w:rsidRPr="00C3554D" w:rsidRDefault="00743A27" w:rsidP="00D14199">
      <w:pPr>
        <w:pStyle w:val="Prrafodelista"/>
        <w:numPr>
          <w:ilvl w:val="0"/>
          <w:numId w:val="48"/>
        </w:numPr>
        <w:spacing w:after="0" w:line="240" w:lineRule="auto"/>
        <w:jc w:val="both"/>
        <w:rPr>
          <w:rFonts w:ascii="Calibri" w:eastAsiaTheme="majorEastAsia" w:hAnsi="Calibri" w:cs="Calibri"/>
          <w:b/>
        </w:rPr>
      </w:pPr>
      <w:r w:rsidRPr="00C3554D">
        <w:rPr>
          <w:rFonts w:ascii="Calibri" w:eastAsiaTheme="majorEastAsia" w:hAnsi="Calibri" w:cs="Calibri"/>
          <w:b/>
        </w:rPr>
        <w:t xml:space="preserve">PLANTEAMIENTO DE EVIDENCIAS DE APRENDIZAJE PARA LA EVALUACIÓN EN EL PROCESO FORMATIVO.  </w:t>
      </w:r>
    </w:p>
    <w:p w14:paraId="29821764" w14:textId="77777777" w:rsidR="0077030C" w:rsidRDefault="0077030C" w:rsidP="0077030C">
      <w:pPr>
        <w:spacing w:after="0" w:line="240" w:lineRule="auto"/>
        <w:jc w:val="both"/>
        <w:rPr>
          <w:rFonts w:eastAsiaTheme="minorEastAsia" w:cs="Calibri"/>
          <w:b/>
          <w:bCs/>
          <w:color w:val="EF47C8" w:themeColor="accent2" w:themeTint="99"/>
        </w:rPr>
      </w:pPr>
    </w:p>
    <w:p w14:paraId="4B5C32DC" w14:textId="3804C18D" w:rsidR="008C1608" w:rsidRPr="0077030C" w:rsidRDefault="008C1608" w:rsidP="0077030C">
      <w:pPr>
        <w:spacing w:after="0" w:line="240" w:lineRule="auto"/>
        <w:jc w:val="both"/>
        <w:rPr>
          <w:rFonts w:eastAsiaTheme="minorEastAsia" w:cs="Calibri"/>
          <w:b/>
          <w:bCs/>
          <w:color w:val="EF47C8" w:themeColor="accent2" w:themeTint="99"/>
        </w:rPr>
      </w:pPr>
      <w:r w:rsidRPr="0077030C">
        <w:rPr>
          <w:rFonts w:eastAsiaTheme="minorEastAsia" w:cs="Calibri"/>
          <w:b/>
          <w:bCs/>
          <w:color w:val="EF47C8" w:themeColor="accent2" w:themeTint="99"/>
        </w:rPr>
        <w:t>Tom</w:t>
      </w:r>
      <w:r w:rsidR="008104A1" w:rsidRPr="0077030C">
        <w:rPr>
          <w:rFonts w:eastAsiaTheme="minorEastAsia" w:cs="Calibri"/>
          <w:b/>
          <w:bCs/>
          <w:color w:val="EF47C8" w:themeColor="accent2" w:themeTint="99"/>
        </w:rPr>
        <w:t>ar</w:t>
      </w:r>
      <w:r w:rsidRPr="0077030C">
        <w:rPr>
          <w:rFonts w:eastAsiaTheme="minorEastAsia" w:cs="Calibri"/>
          <w:b/>
          <w:bCs/>
          <w:color w:val="EF47C8" w:themeColor="accent2" w:themeTint="99"/>
        </w:rPr>
        <w:t xml:space="preserve"> como referencia las técnicas e instrumentos de evaluación citados en la Guía de Gestión Curricular </w:t>
      </w:r>
      <w:r w:rsidR="00617A38" w:rsidRPr="0077030C">
        <w:rPr>
          <w:rFonts w:eastAsiaTheme="minorEastAsia" w:cs="Calibri"/>
          <w:b/>
          <w:bCs/>
          <w:color w:val="EF47C8" w:themeColor="accent2" w:themeTint="99"/>
        </w:rPr>
        <w:t>GFPI- G-046 Versión 1.</w:t>
      </w:r>
    </w:p>
    <w:p w14:paraId="77BA9111" w14:textId="77777777" w:rsidR="008C1608" w:rsidRPr="00C3554D" w:rsidRDefault="008C1608" w:rsidP="00D14199">
      <w:pPr>
        <w:pStyle w:val="Prrafodelista"/>
        <w:spacing w:after="0" w:line="240" w:lineRule="auto"/>
        <w:ind w:left="360"/>
        <w:jc w:val="both"/>
        <w:rPr>
          <w:rFonts w:ascii="Calibri" w:eastAsiaTheme="majorEastAsia" w:hAnsi="Calibri" w:cs="Calibri"/>
          <w:b/>
        </w:rPr>
      </w:pPr>
    </w:p>
    <w:tbl>
      <w:tblPr>
        <w:tblStyle w:val="Tablaconcuadrcula"/>
        <w:tblW w:w="9629" w:type="dxa"/>
        <w:tblLook w:val="04A0" w:firstRow="1" w:lastRow="0" w:firstColumn="1" w:lastColumn="0" w:noHBand="0" w:noVBand="1"/>
      </w:tblPr>
      <w:tblGrid>
        <w:gridCol w:w="1464"/>
        <w:gridCol w:w="1463"/>
        <w:gridCol w:w="1926"/>
        <w:gridCol w:w="1712"/>
        <w:gridCol w:w="1552"/>
        <w:gridCol w:w="1512"/>
      </w:tblGrid>
      <w:tr w:rsidR="00466BC8" w:rsidRPr="00C3554D" w14:paraId="7EF4B68F" w14:textId="77777777" w:rsidTr="008104A1">
        <w:trPr>
          <w:trHeight w:val="464"/>
        </w:trPr>
        <w:tc>
          <w:tcPr>
            <w:tcW w:w="1464" w:type="dxa"/>
            <w:shd w:val="clear" w:color="auto" w:fill="262626" w:themeFill="text1" w:themeFillTint="D9"/>
            <w:vAlign w:val="center"/>
          </w:tcPr>
          <w:p w14:paraId="5DA1453A" w14:textId="1F68A98C" w:rsidR="007659AA" w:rsidRPr="00C3554D" w:rsidRDefault="007659AA" w:rsidP="00D02887">
            <w:pPr>
              <w:spacing w:after="0" w:line="0" w:lineRule="atLeast"/>
              <w:jc w:val="center"/>
              <w:rPr>
                <w:rFonts w:cs="Calibri"/>
                <w:b/>
                <w:color w:val="FFFFFF" w:themeColor="background1"/>
                <w:sz w:val="16"/>
                <w:szCs w:val="16"/>
              </w:rPr>
            </w:pPr>
            <w:r w:rsidRPr="00C3554D">
              <w:rPr>
                <w:rFonts w:cs="Calibri"/>
                <w:b/>
                <w:color w:val="FFFFFF" w:themeColor="background1"/>
                <w:sz w:val="16"/>
                <w:szCs w:val="16"/>
              </w:rPr>
              <w:t>Fase del proyecto formativo</w:t>
            </w:r>
          </w:p>
        </w:tc>
        <w:tc>
          <w:tcPr>
            <w:tcW w:w="1463" w:type="dxa"/>
            <w:shd w:val="clear" w:color="auto" w:fill="262626" w:themeFill="text1" w:themeFillTint="D9"/>
            <w:vAlign w:val="center"/>
          </w:tcPr>
          <w:p w14:paraId="7DEC9540" w14:textId="7E7CD4FC" w:rsidR="007659AA" w:rsidRPr="00C3554D" w:rsidRDefault="007659AA" w:rsidP="00D02887">
            <w:pPr>
              <w:spacing w:after="0" w:line="0" w:lineRule="atLeast"/>
              <w:jc w:val="center"/>
              <w:rPr>
                <w:rFonts w:cs="Calibri"/>
                <w:b/>
                <w:color w:val="FFFFFF" w:themeColor="background1"/>
                <w:sz w:val="16"/>
                <w:szCs w:val="16"/>
              </w:rPr>
            </w:pPr>
            <w:r w:rsidRPr="00C3554D">
              <w:rPr>
                <w:rFonts w:cs="Calibri"/>
                <w:b/>
                <w:color w:val="FFFFFF" w:themeColor="background1"/>
                <w:sz w:val="16"/>
                <w:szCs w:val="16"/>
              </w:rPr>
              <w:t>Actividad del proyecto formativo</w:t>
            </w:r>
          </w:p>
        </w:tc>
        <w:tc>
          <w:tcPr>
            <w:tcW w:w="1926" w:type="dxa"/>
            <w:shd w:val="clear" w:color="auto" w:fill="262626" w:themeFill="text1" w:themeFillTint="D9"/>
            <w:vAlign w:val="center"/>
          </w:tcPr>
          <w:p w14:paraId="2436F871" w14:textId="28161977" w:rsidR="007659AA" w:rsidRPr="00C3554D" w:rsidRDefault="007659AA" w:rsidP="00D02887">
            <w:pPr>
              <w:spacing w:after="0" w:line="0" w:lineRule="atLeast"/>
              <w:jc w:val="center"/>
              <w:rPr>
                <w:rFonts w:cs="Calibri"/>
                <w:b/>
                <w:color w:val="FFFFFF" w:themeColor="background1"/>
                <w:sz w:val="16"/>
                <w:szCs w:val="16"/>
              </w:rPr>
            </w:pPr>
            <w:r w:rsidRPr="00C3554D">
              <w:rPr>
                <w:rFonts w:cs="Calibri"/>
                <w:b/>
                <w:color w:val="FFFFFF" w:themeColor="background1"/>
                <w:sz w:val="16"/>
                <w:szCs w:val="16"/>
              </w:rPr>
              <w:t>Actividad de Aprendizaje</w:t>
            </w:r>
          </w:p>
        </w:tc>
        <w:tc>
          <w:tcPr>
            <w:tcW w:w="1712" w:type="dxa"/>
            <w:shd w:val="clear" w:color="auto" w:fill="262626" w:themeFill="text1" w:themeFillTint="D9"/>
            <w:vAlign w:val="center"/>
          </w:tcPr>
          <w:p w14:paraId="366AA20D" w14:textId="19C7E207" w:rsidR="007659AA" w:rsidRPr="00C3554D" w:rsidRDefault="007659AA" w:rsidP="00D02887">
            <w:pPr>
              <w:spacing w:after="0" w:line="0" w:lineRule="atLeast"/>
              <w:jc w:val="center"/>
              <w:rPr>
                <w:rFonts w:cs="Calibri"/>
                <w:b/>
                <w:color w:val="FFFFFF" w:themeColor="background1"/>
                <w:sz w:val="16"/>
                <w:szCs w:val="16"/>
              </w:rPr>
            </w:pPr>
            <w:r w:rsidRPr="00C3554D">
              <w:rPr>
                <w:rFonts w:cs="Calibri"/>
                <w:b/>
                <w:color w:val="FFFFFF" w:themeColor="background1"/>
                <w:sz w:val="16"/>
                <w:szCs w:val="16"/>
              </w:rPr>
              <w:t>Evidencias de Aprendizaje</w:t>
            </w:r>
          </w:p>
        </w:tc>
        <w:tc>
          <w:tcPr>
            <w:tcW w:w="1552" w:type="dxa"/>
            <w:shd w:val="clear" w:color="auto" w:fill="262626" w:themeFill="text1" w:themeFillTint="D9"/>
            <w:vAlign w:val="center"/>
          </w:tcPr>
          <w:p w14:paraId="33D7A4C4" w14:textId="77777777" w:rsidR="007659AA" w:rsidRPr="00C3554D" w:rsidRDefault="007659AA" w:rsidP="00D02887">
            <w:pPr>
              <w:spacing w:after="0" w:line="0" w:lineRule="atLeast"/>
              <w:jc w:val="center"/>
              <w:rPr>
                <w:rFonts w:cs="Calibri"/>
                <w:b/>
                <w:color w:val="FFFFFF" w:themeColor="background1"/>
                <w:sz w:val="16"/>
                <w:szCs w:val="16"/>
              </w:rPr>
            </w:pPr>
            <w:r w:rsidRPr="00C3554D">
              <w:rPr>
                <w:rFonts w:cs="Calibri"/>
                <w:b/>
                <w:color w:val="FFFFFF" w:themeColor="background1"/>
                <w:sz w:val="16"/>
                <w:szCs w:val="16"/>
              </w:rPr>
              <w:t>Criterios de Evaluación</w:t>
            </w:r>
          </w:p>
        </w:tc>
        <w:tc>
          <w:tcPr>
            <w:tcW w:w="1512" w:type="dxa"/>
            <w:shd w:val="clear" w:color="auto" w:fill="262626" w:themeFill="text1" w:themeFillTint="D9"/>
            <w:vAlign w:val="center"/>
          </w:tcPr>
          <w:p w14:paraId="72D8B716" w14:textId="77777777" w:rsidR="007659AA" w:rsidRPr="00C3554D" w:rsidRDefault="007659AA" w:rsidP="00D02887">
            <w:pPr>
              <w:spacing w:after="0" w:line="0" w:lineRule="atLeast"/>
              <w:jc w:val="center"/>
              <w:rPr>
                <w:rFonts w:cs="Calibri"/>
                <w:b/>
                <w:color w:val="FFFFFF" w:themeColor="background1"/>
                <w:sz w:val="16"/>
                <w:szCs w:val="16"/>
              </w:rPr>
            </w:pPr>
            <w:r w:rsidRPr="00C3554D">
              <w:rPr>
                <w:rFonts w:cs="Calibri"/>
                <w:b/>
                <w:color w:val="FFFFFF" w:themeColor="background1"/>
                <w:sz w:val="16"/>
                <w:szCs w:val="16"/>
              </w:rPr>
              <w:t>Técnicas e Instrumentos de Evaluación</w:t>
            </w:r>
          </w:p>
        </w:tc>
      </w:tr>
      <w:tr w:rsidR="00466BC8" w:rsidRPr="00C3554D" w14:paraId="5B95941D" w14:textId="77777777" w:rsidTr="00466BC8">
        <w:trPr>
          <w:trHeight w:val="795"/>
        </w:trPr>
        <w:tc>
          <w:tcPr>
            <w:tcW w:w="1464" w:type="dxa"/>
          </w:tcPr>
          <w:p w14:paraId="70F1786B" w14:textId="77777777" w:rsidR="00D02887" w:rsidRPr="00C3554D" w:rsidRDefault="00D02887" w:rsidP="00D02887">
            <w:pPr>
              <w:spacing w:after="0" w:line="0" w:lineRule="atLeast"/>
              <w:jc w:val="both"/>
              <w:rPr>
                <w:rFonts w:cs="Calibri"/>
                <w:bCs/>
                <w:color w:val="EF47C8" w:themeColor="accent2" w:themeTint="99"/>
                <w:sz w:val="16"/>
                <w:szCs w:val="16"/>
              </w:rPr>
            </w:pPr>
          </w:p>
          <w:p w14:paraId="645FCB30" w14:textId="08564714" w:rsidR="00466BC8" w:rsidRPr="00C3554D" w:rsidRDefault="00466BC8" w:rsidP="00D02887">
            <w:pPr>
              <w:spacing w:after="0" w:line="0" w:lineRule="atLeast"/>
              <w:jc w:val="both"/>
              <w:rPr>
                <w:rFonts w:cs="Calibri"/>
                <w:bCs/>
                <w:color w:val="EF47C8" w:themeColor="accent2" w:themeTint="99"/>
                <w:sz w:val="16"/>
                <w:szCs w:val="16"/>
              </w:rPr>
            </w:pPr>
            <w:r w:rsidRPr="00C3554D">
              <w:rPr>
                <w:rFonts w:cs="Calibri"/>
                <w:bCs/>
                <w:color w:val="EF47C8" w:themeColor="accent2" w:themeTint="99"/>
                <w:sz w:val="16"/>
                <w:szCs w:val="16"/>
              </w:rPr>
              <w:t xml:space="preserve">Debe coincidir con la registrada en el numeral 1 de esta guía de aprendizaje </w:t>
            </w:r>
            <w:r w:rsidRPr="00C3554D">
              <w:rPr>
                <w:rFonts w:cs="Calibri"/>
                <w:bCs/>
                <w:color w:val="EF47C8" w:themeColor="accent2" w:themeTint="99"/>
                <w:sz w:val="16"/>
                <w:szCs w:val="16"/>
              </w:rPr>
              <w:lastRenderedPageBreak/>
              <w:t>(Información general)</w:t>
            </w:r>
          </w:p>
        </w:tc>
        <w:tc>
          <w:tcPr>
            <w:tcW w:w="1463" w:type="dxa"/>
          </w:tcPr>
          <w:p w14:paraId="14A6EA0B" w14:textId="77777777" w:rsidR="00D02887" w:rsidRPr="00C3554D" w:rsidRDefault="00D02887" w:rsidP="00D02887">
            <w:pPr>
              <w:spacing w:after="0" w:line="0" w:lineRule="atLeast"/>
              <w:jc w:val="both"/>
              <w:rPr>
                <w:rFonts w:cs="Calibri"/>
                <w:bCs/>
                <w:color w:val="EF47C8" w:themeColor="accent2" w:themeTint="99"/>
                <w:sz w:val="16"/>
                <w:szCs w:val="16"/>
              </w:rPr>
            </w:pPr>
          </w:p>
          <w:p w14:paraId="1574F07D" w14:textId="7B94C06C" w:rsidR="00466BC8" w:rsidRPr="00C3554D" w:rsidRDefault="00466BC8" w:rsidP="00D02887">
            <w:pPr>
              <w:spacing w:after="0" w:line="0" w:lineRule="atLeast"/>
              <w:jc w:val="both"/>
              <w:rPr>
                <w:rFonts w:cs="Calibri"/>
                <w:bCs/>
                <w:color w:val="EF47C8" w:themeColor="accent2" w:themeTint="99"/>
                <w:sz w:val="16"/>
                <w:szCs w:val="16"/>
              </w:rPr>
            </w:pPr>
            <w:r w:rsidRPr="00C3554D">
              <w:rPr>
                <w:rFonts w:cs="Calibri"/>
                <w:bCs/>
                <w:color w:val="EF47C8" w:themeColor="accent2" w:themeTint="99"/>
                <w:sz w:val="16"/>
                <w:szCs w:val="16"/>
              </w:rPr>
              <w:t xml:space="preserve">Debe coincidir con la registrada en el numeral 1 de esta guía de aprendizaje </w:t>
            </w:r>
            <w:r w:rsidRPr="00C3554D">
              <w:rPr>
                <w:rFonts w:cs="Calibri"/>
                <w:bCs/>
                <w:color w:val="EF47C8" w:themeColor="accent2" w:themeTint="99"/>
                <w:sz w:val="16"/>
                <w:szCs w:val="16"/>
              </w:rPr>
              <w:lastRenderedPageBreak/>
              <w:t>(Información general)</w:t>
            </w:r>
          </w:p>
        </w:tc>
        <w:tc>
          <w:tcPr>
            <w:tcW w:w="1926" w:type="dxa"/>
          </w:tcPr>
          <w:p w14:paraId="1C71538F" w14:textId="77777777" w:rsidR="00D02887" w:rsidRPr="00C3554D" w:rsidRDefault="00D02887" w:rsidP="00D02887">
            <w:pPr>
              <w:spacing w:after="0" w:line="0" w:lineRule="atLeast"/>
              <w:jc w:val="both"/>
              <w:rPr>
                <w:rFonts w:cs="Calibri"/>
                <w:bCs/>
                <w:color w:val="EF47C8" w:themeColor="accent2" w:themeTint="99"/>
                <w:sz w:val="16"/>
                <w:szCs w:val="16"/>
              </w:rPr>
            </w:pPr>
          </w:p>
          <w:p w14:paraId="2B92BADE" w14:textId="626D76BE" w:rsidR="00466BC8" w:rsidRPr="00C3554D" w:rsidRDefault="00466BC8" w:rsidP="00D02887">
            <w:pPr>
              <w:spacing w:after="0" w:line="0" w:lineRule="atLeast"/>
              <w:jc w:val="both"/>
              <w:rPr>
                <w:rFonts w:cs="Calibri"/>
                <w:bCs/>
                <w:color w:val="EF47C8" w:themeColor="accent2" w:themeTint="99"/>
                <w:sz w:val="16"/>
                <w:szCs w:val="16"/>
              </w:rPr>
            </w:pPr>
            <w:r w:rsidRPr="00C3554D">
              <w:rPr>
                <w:rFonts w:cs="Calibri"/>
                <w:bCs/>
                <w:color w:val="EF47C8" w:themeColor="accent2" w:themeTint="99"/>
                <w:sz w:val="16"/>
                <w:szCs w:val="16"/>
              </w:rPr>
              <w:t>Correspondientes a las desarrolladas en las actividades de apropiación de esta guía de aprendizaje</w:t>
            </w:r>
          </w:p>
        </w:tc>
        <w:tc>
          <w:tcPr>
            <w:tcW w:w="1712" w:type="dxa"/>
          </w:tcPr>
          <w:p w14:paraId="730396C5" w14:textId="77777777" w:rsidR="00D02887" w:rsidRPr="00C3554D" w:rsidRDefault="00D02887" w:rsidP="00D02887">
            <w:pPr>
              <w:spacing w:after="0" w:line="0" w:lineRule="atLeast"/>
              <w:jc w:val="both"/>
              <w:rPr>
                <w:rFonts w:cs="Calibri"/>
                <w:bCs/>
                <w:color w:val="EF47C8" w:themeColor="accent2" w:themeTint="99"/>
                <w:sz w:val="16"/>
                <w:szCs w:val="16"/>
              </w:rPr>
            </w:pPr>
          </w:p>
          <w:p w14:paraId="1733F5ED" w14:textId="429F4414" w:rsidR="00466BC8" w:rsidRPr="00C3554D" w:rsidRDefault="00466BC8" w:rsidP="00D02887">
            <w:pPr>
              <w:spacing w:after="0" w:line="0" w:lineRule="atLeast"/>
              <w:jc w:val="both"/>
              <w:rPr>
                <w:rFonts w:cs="Calibri"/>
                <w:bCs/>
                <w:color w:val="EF47C8" w:themeColor="accent2" w:themeTint="99"/>
                <w:sz w:val="16"/>
                <w:szCs w:val="16"/>
              </w:rPr>
            </w:pPr>
            <w:r w:rsidRPr="00C3554D">
              <w:rPr>
                <w:rFonts w:cs="Calibri"/>
                <w:bCs/>
                <w:color w:val="EF47C8" w:themeColor="accent2" w:themeTint="99"/>
                <w:sz w:val="16"/>
                <w:szCs w:val="16"/>
              </w:rPr>
              <w:t>Propuestas en cada una de las actividades de apropiación y transferencia de esta guía de aprendizaje.</w:t>
            </w:r>
          </w:p>
          <w:p w14:paraId="52A79E74" w14:textId="77777777" w:rsidR="00994DB6" w:rsidRPr="00C3554D" w:rsidRDefault="00466BC8" w:rsidP="00D02887">
            <w:pPr>
              <w:spacing w:after="0" w:line="0" w:lineRule="atLeast"/>
              <w:jc w:val="both"/>
              <w:rPr>
                <w:rFonts w:cs="Calibri"/>
                <w:bCs/>
                <w:color w:val="EF47C8" w:themeColor="accent2" w:themeTint="99"/>
                <w:sz w:val="16"/>
                <w:szCs w:val="16"/>
              </w:rPr>
            </w:pPr>
            <w:r w:rsidRPr="00C3554D">
              <w:rPr>
                <w:rFonts w:cs="Calibri"/>
                <w:b/>
                <w:sz w:val="16"/>
                <w:szCs w:val="16"/>
              </w:rPr>
              <w:lastRenderedPageBreak/>
              <w:t>Evidencias de Conocimiento:</w:t>
            </w:r>
            <w:r w:rsidRPr="00C3554D">
              <w:rPr>
                <w:rFonts w:cs="Calibri"/>
                <w:bCs/>
                <w:sz w:val="16"/>
                <w:szCs w:val="16"/>
              </w:rPr>
              <w:t xml:space="preserve"> </w:t>
            </w:r>
            <w:r w:rsidRPr="00C3554D">
              <w:rPr>
                <w:rFonts w:cs="Calibri"/>
                <w:bCs/>
                <w:color w:val="EF47C8" w:themeColor="accent2" w:themeTint="99"/>
                <w:sz w:val="16"/>
                <w:szCs w:val="16"/>
              </w:rPr>
              <w:t xml:space="preserve">Son las evidencias de conceptos, teorías, principios e información importante que el aprendiz aplica para lograr resultados de aprendizaje que utilizará en su desempeño laboral. </w:t>
            </w:r>
          </w:p>
          <w:p w14:paraId="7BF9CBC7" w14:textId="77777777" w:rsidR="00994DB6" w:rsidRPr="00C3554D" w:rsidRDefault="00994DB6" w:rsidP="00D02887">
            <w:pPr>
              <w:spacing w:after="0" w:line="0" w:lineRule="atLeast"/>
              <w:jc w:val="both"/>
              <w:rPr>
                <w:rFonts w:cs="Calibri"/>
                <w:bCs/>
                <w:color w:val="EF47C8" w:themeColor="accent2" w:themeTint="99"/>
                <w:sz w:val="16"/>
                <w:szCs w:val="16"/>
              </w:rPr>
            </w:pPr>
          </w:p>
          <w:p w14:paraId="3A50BD0A" w14:textId="0376B491" w:rsidR="00466BC8" w:rsidRPr="00C3554D" w:rsidRDefault="00466BC8" w:rsidP="00D02887">
            <w:pPr>
              <w:spacing w:after="0" w:line="0" w:lineRule="atLeast"/>
              <w:jc w:val="both"/>
              <w:rPr>
                <w:rFonts w:cs="Calibri"/>
                <w:bCs/>
                <w:color w:val="EF47C8" w:themeColor="accent2" w:themeTint="99"/>
                <w:sz w:val="16"/>
                <w:szCs w:val="16"/>
              </w:rPr>
            </w:pPr>
            <w:r w:rsidRPr="00C3554D">
              <w:rPr>
                <w:rFonts w:cs="Calibri"/>
                <w:bCs/>
                <w:color w:val="EF47C8" w:themeColor="accent2" w:themeTint="99"/>
                <w:sz w:val="16"/>
                <w:szCs w:val="16"/>
              </w:rPr>
              <w:t>Cuando la técnica es la pregunta, se pueden utilizar varios tipos de preguntas: abiertas, cerradas y contextualizadas, de acuerdo con el objetivo que se pretende de la evaluación.</w:t>
            </w:r>
          </w:p>
          <w:p w14:paraId="2BD06ADD" w14:textId="77777777" w:rsidR="00D02887" w:rsidRPr="00C3554D" w:rsidRDefault="00D02887" w:rsidP="00D02887">
            <w:pPr>
              <w:spacing w:after="0" w:line="0" w:lineRule="atLeast"/>
              <w:jc w:val="both"/>
              <w:rPr>
                <w:rFonts w:cs="Calibri"/>
                <w:bCs/>
                <w:color w:val="EF47C8" w:themeColor="accent2" w:themeTint="99"/>
                <w:sz w:val="16"/>
                <w:szCs w:val="16"/>
              </w:rPr>
            </w:pPr>
          </w:p>
          <w:p w14:paraId="4F69CC87" w14:textId="10A22E02" w:rsidR="00D02887" w:rsidRPr="00C3554D" w:rsidRDefault="00D02887" w:rsidP="00D02887">
            <w:pPr>
              <w:spacing w:after="0" w:line="0" w:lineRule="atLeast"/>
              <w:jc w:val="both"/>
              <w:rPr>
                <w:rFonts w:cs="Calibri"/>
                <w:color w:val="EF47C8" w:themeColor="accent2" w:themeTint="99"/>
                <w:sz w:val="16"/>
                <w:szCs w:val="16"/>
              </w:rPr>
            </w:pPr>
            <w:r w:rsidRPr="00C3554D">
              <w:rPr>
                <w:rFonts w:cs="Calibri"/>
                <w:b/>
                <w:bCs/>
                <w:sz w:val="16"/>
                <w:szCs w:val="16"/>
              </w:rPr>
              <w:t>Evidencia de desempeño:</w:t>
            </w:r>
            <w:r w:rsidRPr="00C3554D">
              <w:rPr>
                <w:rFonts w:cs="Calibri"/>
                <w:sz w:val="16"/>
                <w:szCs w:val="16"/>
              </w:rPr>
              <w:t xml:space="preserve"> </w:t>
            </w:r>
            <w:r w:rsidRPr="00C3554D">
              <w:rPr>
                <w:rFonts w:cs="Calibri"/>
                <w:color w:val="EF47C8" w:themeColor="accent2" w:themeTint="99"/>
                <w:sz w:val="16"/>
                <w:szCs w:val="16"/>
              </w:rPr>
              <w:t xml:space="preserve">Permiten obtener información directa, de mejor calidad y más confiable, sobre la forma como el aprendiz desarrolla el proceso técnico o tecnológico para, así, poder identificar las competencias que posee y las que aún debe desarrollar. </w:t>
            </w:r>
          </w:p>
          <w:p w14:paraId="78EEC802" w14:textId="77777777" w:rsidR="00D02887" w:rsidRPr="00C3554D" w:rsidRDefault="00D02887" w:rsidP="00D02887">
            <w:pPr>
              <w:spacing w:after="0" w:line="0" w:lineRule="atLeast"/>
              <w:jc w:val="both"/>
              <w:rPr>
                <w:rFonts w:cs="Calibri"/>
                <w:color w:val="EF47C8" w:themeColor="accent2" w:themeTint="99"/>
                <w:sz w:val="16"/>
                <w:szCs w:val="16"/>
              </w:rPr>
            </w:pPr>
          </w:p>
          <w:p w14:paraId="24E5EC53" w14:textId="26F7064D" w:rsidR="00466BC8" w:rsidRPr="00C3554D" w:rsidRDefault="00D02887" w:rsidP="00D02887">
            <w:pPr>
              <w:spacing w:after="0" w:line="0" w:lineRule="atLeast"/>
              <w:jc w:val="both"/>
              <w:rPr>
                <w:rFonts w:cs="Calibri"/>
                <w:bCs/>
                <w:color w:val="EF47C8" w:themeColor="accent2" w:themeTint="99"/>
                <w:sz w:val="16"/>
                <w:szCs w:val="16"/>
              </w:rPr>
            </w:pPr>
            <w:r w:rsidRPr="00C3554D">
              <w:rPr>
                <w:rFonts w:cs="Calibri"/>
                <w:b/>
                <w:sz w:val="16"/>
                <w:szCs w:val="16"/>
              </w:rPr>
              <w:t xml:space="preserve">Evidencia de Producto: </w:t>
            </w:r>
            <w:r w:rsidRPr="00C3554D">
              <w:rPr>
                <w:rFonts w:cs="Calibri"/>
                <w:color w:val="EF47C8" w:themeColor="accent2" w:themeTint="99"/>
                <w:sz w:val="16"/>
                <w:szCs w:val="16"/>
              </w:rPr>
              <w:t xml:space="preserve">El aprendiz demuestra que sabe ejecutar una función productiva según el criterio de desempeño, </w:t>
            </w:r>
            <w:proofErr w:type="gramStart"/>
            <w:r w:rsidRPr="00C3554D">
              <w:rPr>
                <w:rFonts w:cs="Calibri"/>
                <w:color w:val="EF47C8" w:themeColor="accent2" w:themeTint="99"/>
                <w:sz w:val="16"/>
                <w:szCs w:val="16"/>
              </w:rPr>
              <w:t>de acuerdo a</w:t>
            </w:r>
            <w:proofErr w:type="gramEnd"/>
            <w:r w:rsidRPr="00C3554D">
              <w:rPr>
                <w:rFonts w:cs="Calibri"/>
                <w:color w:val="EF47C8" w:themeColor="accent2" w:themeTint="99"/>
                <w:sz w:val="16"/>
                <w:szCs w:val="16"/>
              </w:rPr>
              <w:t xml:space="preserve"> instructivos, u otros documentos, que permitan tener un referente para verificar las características que debe reunir el producto.</w:t>
            </w:r>
          </w:p>
        </w:tc>
        <w:tc>
          <w:tcPr>
            <w:tcW w:w="1552" w:type="dxa"/>
          </w:tcPr>
          <w:p w14:paraId="226BA20C" w14:textId="77777777" w:rsidR="00D02887" w:rsidRPr="00C3554D" w:rsidRDefault="00D02887" w:rsidP="00D02887">
            <w:pPr>
              <w:spacing w:after="0" w:line="0" w:lineRule="atLeast"/>
              <w:jc w:val="both"/>
              <w:rPr>
                <w:rFonts w:cs="Calibri"/>
                <w:bCs/>
                <w:color w:val="EF47C8" w:themeColor="accent2" w:themeTint="99"/>
                <w:sz w:val="16"/>
                <w:szCs w:val="16"/>
              </w:rPr>
            </w:pPr>
          </w:p>
          <w:p w14:paraId="23A802B2" w14:textId="4B4B577C" w:rsidR="00466BC8" w:rsidRPr="00C3554D" w:rsidRDefault="00466BC8" w:rsidP="00D02887">
            <w:pPr>
              <w:spacing w:after="0" w:line="0" w:lineRule="atLeast"/>
              <w:jc w:val="both"/>
              <w:rPr>
                <w:rFonts w:cs="Calibri"/>
                <w:bCs/>
                <w:color w:val="EF47C8" w:themeColor="accent2" w:themeTint="99"/>
                <w:sz w:val="16"/>
                <w:szCs w:val="16"/>
              </w:rPr>
            </w:pPr>
            <w:r w:rsidRPr="00C3554D">
              <w:rPr>
                <w:rFonts w:cs="Calibri"/>
                <w:bCs/>
                <w:color w:val="EF47C8" w:themeColor="accent2" w:themeTint="99"/>
                <w:sz w:val="16"/>
                <w:szCs w:val="16"/>
              </w:rPr>
              <w:t xml:space="preserve">Se extraen directamente de la planeación pedagógica del proyecto formativo en articulación con </w:t>
            </w:r>
            <w:r w:rsidRPr="00C3554D">
              <w:rPr>
                <w:rFonts w:cs="Calibri"/>
                <w:bCs/>
                <w:color w:val="EF47C8" w:themeColor="accent2" w:themeTint="99"/>
                <w:sz w:val="16"/>
                <w:szCs w:val="16"/>
              </w:rPr>
              <w:lastRenderedPageBreak/>
              <w:t xml:space="preserve">los RAPS o competencias </w:t>
            </w:r>
            <w:r w:rsidR="00687A52">
              <w:rPr>
                <w:rFonts w:cs="Calibri"/>
                <w:bCs/>
                <w:color w:val="EF47C8" w:themeColor="accent2" w:themeTint="99"/>
                <w:sz w:val="16"/>
                <w:szCs w:val="16"/>
              </w:rPr>
              <w:t>o</w:t>
            </w:r>
            <w:r w:rsidRPr="00C3554D">
              <w:rPr>
                <w:rFonts w:cs="Calibri"/>
                <w:bCs/>
                <w:color w:val="EF47C8" w:themeColor="accent2" w:themeTint="99"/>
                <w:sz w:val="16"/>
                <w:szCs w:val="16"/>
              </w:rPr>
              <w:t>bjeto de esta guía de aprendizaje.</w:t>
            </w:r>
          </w:p>
        </w:tc>
        <w:tc>
          <w:tcPr>
            <w:tcW w:w="1512" w:type="dxa"/>
          </w:tcPr>
          <w:p w14:paraId="72362F1A" w14:textId="77777777" w:rsidR="00D02887" w:rsidRPr="00C3554D" w:rsidRDefault="00D02887" w:rsidP="00D02887">
            <w:pPr>
              <w:spacing w:after="0" w:line="0" w:lineRule="atLeast"/>
              <w:jc w:val="both"/>
              <w:rPr>
                <w:rFonts w:cs="Calibri"/>
                <w:b/>
                <w:bCs/>
                <w:color w:val="000000" w:themeColor="text1"/>
                <w:sz w:val="16"/>
                <w:szCs w:val="16"/>
              </w:rPr>
            </w:pPr>
          </w:p>
          <w:p w14:paraId="47C53CC0" w14:textId="28979D5F" w:rsidR="00466BC8" w:rsidRPr="00C3554D" w:rsidRDefault="00466BC8" w:rsidP="00D02887">
            <w:pPr>
              <w:spacing w:after="0" w:line="0" w:lineRule="atLeast"/>
              <w:jc w:val="both"/>
              <w:rPr>
                <w:rFonts w:cs="Calibri"/>
                <w:color w:val="EF47C8" w:themeColor="accent2" w:themeTint="99"/>
                <w:sz w:val="16"/>
                <w:szCs w:val="16"/>
              </w:rPr>
            </w:pPr>
            <w:r w:rsidRPr="00C3554D">
              <w:rPr>
                <w:rFonts w:cs="Calibri"/>
                <w:b/>
                <w:bCs/>
                <w:color w:val="000000" w:themeColor="text1"/>
                <w:sz w:val="16"/>
                <w:szCs w:val="16"/>
              </w:rPr>
              <w:t>Técnica:</w:t>
            </w:r>
            <w:r w:rsidRPr="00C3554D">
              <w:rPr>
                <w:rFonts w:cs="Calibri"/>
                <w:color w:val="000000" w:themeColor="text1"/>
                <w:sz w:val="16"/>
                <w:szCs w:val="16"/>
              </w:rPr>
              <w:t xml:space="preserve">  </w:t>
            </w:r>
            <w:r w:rsidRPr="00C3554D">
              <w:rPr>
                <w:rFonts w:cs="Calibri"/>
                <w:color w:val="EF47C8" w:themeColor="accent2" w:themeTint="99"/>
                <w:sz w:val="16"/>
                <w:szCs w:val="16"/>
              </w:rPr>
              <w:t>pregunta</w:t>
            </w:r>
            <w:r w:rsidR="00D02887" w:rsidRPr="00C3554D">
              <w:rPr>
                <w:rFonts w:cs="Calibri"/>
                <w:color w:val="EF47C8" w:themeColor="accent2" w:themeTint="99"/>
                <w:sz w:val="16"/>
                <w:szCs w:val="16"/>
              </w:rPr>
              <w:t>s</w:t>
            </w:r>
            <w:r w:rsidRPr="00C3554D">
              <w:rPr>
                <w:rFonts w:cs="Calibri"/>
                <w:color w:val="EF47C8" w:themeColor="accent2" w:themeTint="99"/>
                <w:sz w:val="16"/>
                <w:szCs w:val="16"/>
              </w:rPr>
              <w:t xml:space="preserve"> ensayos, mapas conceptuales,</w:t>
            </w:r>
            <w:r w:rsidR="00D02887" w:rsidRPr="00C3554D">
              <w:rPr>
                <w:rFonts w:cs="Calibri"/>
                <w:color w:val="EF47C8" w:themeColor="accent2" w:themeTint="99"/>
                <w:sz w:val="16"/>
                <w:szCs w:val="16"/>
              </w:rPr>
              <w:t xml:space="preserve"> </w:t>
            </w:r>
            <w:r w:rsidRPr="00C3554D">
              <w:rPr>
                <w:rFonts w:cs="Calibri"/>
                <w:color w:val="EF47C8" w:themeColor="accent2" w:themeTint="99"/>
                <w:sz w:val="16"/>
                <w:szCs w:val="16"/>
              </w:rPr>
              <w:t xml:space="preserve">mapas mentales, cuadros sinópticos, infografías, mesa </w:t>
            </w:r>
            <w:r w:rsidRPr="00C3554D">
              <w:rPr>
                <w:rFonts w:cs="Calibri"/>
                <w:color w:val="EF47C8" w:themeColor="accent2" w:themeTint="99"/>
                <w:sz w:val="16"/>
                <w:szCs w:val="16"/>
              </w:rPr>
              <w:lastRenderedPageBreak/>
              <w:t>redonda, conversatorio, entrevista</w:t>
            </w:r>
            <w:r w:rsidR="00D02887" w:rsidRPr="00C3554D">
              <w:rPr>
                <w:rFonts w:cs="Calibri"/>
                <w:color w:val="EF47C8" w:themeColor="accent2" w:themeTint="99"/>
                <w:sz w:val="16"/>
                <w:szCs w:val="16"/>
              </w:rPr>
              <w:t>.</w:t>
            </w:r>
          </w:p>
          <w:p w14:paraId="0001BDC9" w14:textId="77777777" w:rsidR="00466BC8" w:rsidRPr="00C3554D" w:rsidRDefault="00466BC8" w:rsidP="00D02887">
            <w:pPr>
              <w:spacing w:after="0" w:line="0" w:lineRule="atLeast"/>
              <w:jc w:val="both"/>
              <w:rPr>
                <w:rFonts w:cs="Calibri"/>
                <w:b/>
                <w:bCs/>
                <w:color w:val="000000" w:themeColor="text1"/>
                <w:sz w:val="16"/>
                <w:szCs w:val="16"/>
              </w:rPr>
            </w:pPr>
          </w:p>
          <w:p w14:paraId="26DF0527" w14:textId="4EEE0598" w:rsidR="00466BC8" w:rsidRPr="00C3554D" w:rsidRDefault="00466BC8" w:rsidP="00D02887">
            <w:pPr>
              <w:spacing w:after="0" w:line="0" w:lineRule="atLeast"/>
              <w:jc w:val="both"/>
              <w:rPr>
                <w:rFonts w:cs="Calibri"/>
                <w:color w:val="FF0000"/>
                <w:sz w:val="16"/>
                <w:szCs w:val="16"/>
              </w:rPr>
            </w:pPr>
            <w:r w:rsidRPr="00C3554D">
              <w:rPr>
                <w:rFonts w:cs="Calibri"/>
                <w:b/>
                <w:bCs/>
                <w:color w:val="000000" w:themeColor="text1"/>
                <w:sz w:val="16"/>
                <w:szCs w:val="16"/>
              </w:rPr>
              <w:t>Instrumento:</w:t>
            </w:r>
            <w:r w:rsidRPr="00C3554D">
              <w:rPr>
                <w:rFonts w:cs="Calibri"/>
                <w:color w:val="FF0000"/>
                <w:sz w:val="16"/>
                <w:szCs w:val="16"/>
              </w:rPr>
              <w:t xml:space="preserve"> </w:t>
            </w:r>
            <w:r w:rsidRPr="00C3554D">
              <w:rPr>
                <w:rFonts w:cs="Calibri"/>
                <w:color w:val="EF47C8" w:themeColor="accent2" w:themeTint="99"/>
                <w:sz w:val="16"/>
                <w:szCs w:val="16"/>
              </w:rPr>
              <w:t>Cuestionario, lista de chequeo, rúbrica</w:t>
            </w:r>
          </w:p>
          <w:p w14:paraId="7F7C38A2" w14:textId="432AB291" w:rsidR="00466BC8" w:rsidRPr="00C3554D" w:rsidRDefault="00466BC8" w:rsidP="00D02887">
            <w:pPr>
              <w:spacing w:after="0" w:line="0" w:lineRule="atLeast"/>
              <w:jc w:val="both"/>
              <w:rPr>
                <w:rFonts w:cs="Calibri"/>
                <w:b/>
                <w:sz w:val="16"/>
                <w:szCs w:val="16"/>
              </w:rPr>
            </w:pPr>
            <w:r w:rsidRPr="00C3554D">
              <w:rPr>
                <w:rFonts w:cs="Calibri"/>
                <w:color w:val="EF47C8" w:themeColor="accent2" w:themeTint="99"/>
                <w:sz w:val="16"/>
                <w:szCs w:val="16"/>
              </w:rPr>
              <w:t xml:space="preserve"> </w:t>
            </w:r>
          </w:p>
        </w:tc>
      </w:tr>
    </w:tbl>
    <w:p w14:paraId="28D8030A" w14:textId="77777777" w:rsidR="00710EFF" w:rsidRPr="0091637F" w:rsidRDefault="00710EFF" w:rsidP="0091637F">
      <w:pPr>
        <w:tabs>
          <w:tab w:val="left" w:pos="1470"/>
        </w:tabs>
        <w:spacing w:after="0" w:line="240" w:lineRule="auto"/>
        <w:jc w:val="both"/>
        <w:rPr>
          <w:rFonts w:cs="Calibri"/>
          <w:b/>
          <w:color w:val="000000" w:themeColor="text1"/>
        </w:rPr>
      </w:pPr>
    </w:p>
    <w:p w14:paraId="59512425" w14:textId="77777777" w:rsidR="00710EFF" w:rsidRPr="0091637F" w:rsidRDefault="00710EFF" w:rsidP="0091637F">
      <w:pPr>
        <w:tabs>
          <w:tab w:val="left" w:pos="1470"/>
        </w:tabs>
        <w:spacing w:after="0" w:line="240" w:lineRule="auto"/>
        <w:jc w:val="both"/>
        <w:rPr>
          <w:rFonts w:cs="Calibri"/>
          <w:b/>
          <w:color w:val="000000" w:themeColor="text1"/>
        </w:rPr>
      </w:pPr>
    </w:p>
    <w:p w14:paraId="0CCB4776" w14:textId="01F9702D" w:rsidR="00F51763" w:rsidRPr="0091637F" w:rsidRDefault="00B53D0D" w:rsidP="0091637F">
      <w:pPr>
        <w:pStyle w:val="Prrafodelista"/>
        <w:numPr>
          <w:ilvl w:val="0"/>
          <w:numId w:val="48"/>
        </w:numPr>
        <w:tabs>
          <w:tab w:val="left" w:pos="1470"/>
        </w:tabs>
        <w:spacing w:after="0" w:line="240" w:lineRule="auto"/>
        <w:jc w:val="both"/>
        <w:rPr>
          <w:rFonts w:ascii="Calibri" w:hAnsi="Calibri" w:cs="Calibri"/>
          <w:b/>
          <w:color w:val="000000" w:themeColor="text1"/>
        </w:rPr>
      </w:pPr>
      <w:r w:rsidRPr="0091637F">
        <w:rPr>
          <w:rFonts w:ascii="Calibri" w:hAnsi="Calibri" w:cs="Calibri"/>
          <w:b/>
        </w:rPr>
        <w:t>GLOSARIO DE TÉRMINOS</w:t>
      </w:r>
    </w:p>
    <w:p w14:paraId="15ADBB07" w14:textId="77777777" w:rsidR="009448E8" w:rsidRPr="0091637F" w:rsidRDefault="009448E8" w:rsidP="0091637F">
      <w:pPr>
        <w:spacing w:after="0" w:line="240" w:lineRule="auto"/>
        <w:rPr>
          <w:rFonts w:cs="Calibri"/>
          <w:b/>
        </w:rPr>
      </w:pPr>
    </w:p>
    <w:p w14:paraId="49E84F03" w14:textId="34400DCA" w:rsidR="00B6265A" w:rsidRPr="0091637F" w:rsidRDefault="003C7CCF" w:rsidP="0091637F">
      <w:pPr>
        <w:spacing w:after="0" w:line="240" w:lineRule="auto"/>
        <w:rPr>
          <w:rFonts w:eastAsiaTheme="minorHAnsi" w:cs="Calibri"/>
          <w:color w:val="EF47C8" w:themeColor="accent2" w:themeTint="99"/>
          <w:sz w:val="20"/>
          <w:szCs w:val="20"/>
        </w:rPr>
      </w:pPr>
      <w:r w:rsidRPr="0091637F">
        <w:rPr>
          <w:rFonts w:eastAsiaTheme="minorHAnsi" w:cs="Calibri"/>
          <w:color w:val="EF47C8" w:themeColor="accent2" w:themeTint="99"/>
          <w:sz w:val="20"/>
          <w:szCs w:val="20"/>
        </w:rPr>
        <w:t xml:space="preserve">Este apartado </w:t>
      </w:r>
      <w:r w:rsidR="0077030C" w:rsidRPr="0091637F">
        <w:rPr>
          <w:rFonts w:eastAsiaTheme="minorHAnsi" w:cs="Calibri"/>
          <w:color w:val="EF47C8" w:themeColor="accent2" w:themeTint="99"/>
          <w:sz w:val="20"/>
          <w:szCs w:val="20"/>
        </w:rPr>
        <w:t xml:space="preserve">contiene </w:t>
      </w:r>
      <w:r w:rsidRPr="0091637F">
        <w:rPr>
          <w:rFonts w:eastAsiaTheme="minorHAnsi" w:cs="Calibri"/>
          <w:color w:val="EF47C8" w:themeColor="accent2" w:themeTint="99"/>
          <w:sz w:val="20"/>
          <w:szCs w:val="20"/>
        </w:rPr>
        <w:t>definiciones claras y breves de los términos técnicos, conceptuales o específicos que aparecen en la guía y que pueden ser nuevos o complejos para los aprendices.</w:t>
      </w:r>
    </w:p>
    <w:p w14:paraId="4368EC73" w14:textId="77777777" w:rsidR="0077030C" w:rsidRDefault="0077030C" w:rsidP="0091637F">
      <w:pPr>
        <w:spacing w:after="0" w:line="240" w:lineRule="auto"/>
        <w:rPr>
          <w:rFonts w:cs="Calibri"/>
        </w:rPr>
      </w:pPr>
    </w:p>
    <w:p w14:paraId="23EE9868" w14:textId="77777777" w:rsidR="008A14DC" w:rsidRPr="0091637F" w:rsidRDefault="008A14DC" w:rsidP="0091637F">
      <w:pPr>
        <w:spacing w:after="0" w:line="240" w:lineRule="auto"/>
        <w:rPr>
          <w:rFonts w:cs="Calibri"/>
        </w:rPr>
      </w:pPr>
    </w:p>
    <w:p w14:paraId="6D812BFE" w14:textId="451A45E7" w:rsidR="00B53D0D" w:rsidRPr="00733F88" w:rsidRDefault="00B53D0D" w:rsidP="00733F88">
      <w:pPr>
        <w:pStyle w:val="Prrafodelista"/>
        <w:numPr>
          <w:ilvl w:val="0"/>
          <w:numId w:val="48"/>
        </w:numPr>
        <w:spacing w:after="0" w:line="240" w:lineRule="auto"/>
        <w:rPr>
          <w:rFonts w:ascii="Calibri" w:hAnsi="Calibri" w:cs="Calibri"/>
          <w:b/>
        </w:rPr>
      </w:pPr>
      <w:r w:rsidRPr="00733F88">
        <w:rPr>
          <w:rFonts w:ascii="Calibri" w:hAnsi="Calibri" w:cs="Calibri"/>
          <w:b/>
        </w:rPr>
        <w:lastRenderedPageBreak/>
        <w:t>REFERENTES BILBIOGRÁFICOS</w:t>
      </w:r>
    </w:p>
    <w:p w14:paraId="50B3A27A" w14:textId="77777777" w:rsidR="008A14DC" w:rsidRPr="00733F88" w:rsidRDefault="008A14DC" w:rsidP="0091637F">
      <w:pPr>
        <w:spacing w:after="0" w:line="240" w:lineRule="auto"/>
        <w:jc w:val="both"/>
        <w:rPr>
          <w:rFonts w:cs="Calibri"/>
        </w:rPr>
      </w:pPr>
    </w:p>
    <w:p w14:paraId="37611D36" w14:textId="11D26D31" w:rsidR="00F51763" w:rsidRPr="00733F88" w:rsidRDefault="00B53D0D" w:rsidP="0091637F">
      <w:pPr>
        <w:spacing w:after="0" w:line="240" w:lineRule="auto"/>
        <w:jc w:val="both"/>
        <w:rPr>
          <w:rFonts w:cs="Calibri"/>
          <w:b/>
          <w:bCs/>
        </w:rPr>
      </w:pPr>
      <w:r w:rsidRPr="00733F88">
        <w:rPr>
          <w:rFonts w:cs="Calibri"/>
        </w:rPr>
        <w:t>Construya o cite documentos de apoyo para el desarrollo de la guía, según lo establecido en la guía de desarrollo curricular</w:t>
      </w:r>
      <w:r w:rsidR="00834292" w:rsidRPr="00733F88">
        <w:rPr>
          <w:rFonts w:cs="Calibri"/>
        </w:rPr>
        <w:t>. (</w:t>
      </w:r>
      <w:r w:rsidR="00E413A0" w:rsidRPr="00733F88">
        <w:rPr>
          <w:rFonts w:cs="Calibri"/>
          <w:b/>
          <w:bCs/>
        </w:rPr>
        <w:t>BIBLIOGRAFÍA / WEBGRAFÍA).</w:t>
      </w:r>
    </w:p>
    <w:p w14:paraId="4E2EB0AA" w14:textId="77777777" w:rsidR="00814279" w:rsidRPr="00733F88" w:rsidRDefault="00814279" w:rsidP="0091637F">
      <w:pPr>
        <w:spacing w:after="0" w:line="240" w:lineRule="auto"/>
        <w:jc w:val="both"/>
        <w:rPr>
          <w:rFonts w:cs="Calibri"/>
          <w:b/>
          <w:bCs/>
        </w:rPr>
      </w:pPr>
    </w:p>
    <w:p w14:paraId="1A3520C8" w14:textId="73033D76" w:rsidR="00814279" w:rsidRPr="00733F88" w:rsidRDefault="00814279" w:rsidP="00814279">
      <w:pPr>
        <w:jc w:val="both"/>
        <w:rPr>
          <w:rFonts w:cs="Calibri"/>
          <w:color w:val="EF47C8" w:themeColor="accent2" w:themeTint="99"/>
        </w:rPr>
      </w:pPr>
      <w:r w:rsidRPr="00733F88">
        <w:rPr>
          <w:rFonts w:cs="Calibri"/>
          <w:color w:val="EF47C8" w:themeColor="accent2" w:themeTint="99"/>
        </w:rPr>
        <w:t>Se recomienda</w:t>
      </w:r>
      <w:r w:rsidRPr="00733F88">
        <w:rPr>
          <w:rFonts w:eastAsiaTheme="minorHAnsi" w:cs="Calibri"/>
          <w:color w:val="EF47C8" w:themeColor="accent2" w:themeTint="99"/>
        </w:rPr>
        <w:t xml:space="preserve"> consultar las bases de datos y recursos bibliográficos disponibles en </w:t>
      </w:r>
      <w:hyperlink r:id="rId11" w:history="1">
        <w:r w:rsidRPr="00733F88">
          <w:rPr>
            <w:rFonts w:eastAsiaTheme="minorHAnsi" w:cs="Calibri"/>
            <w:color w:val="EF47C8" w:themeColor="accent2" w:themeTint="99"/>
            <w:u w:val="single"/>
          </w:rPr>
          <w:t>http://biblioteca.sena.edu.co/</w:t>
        </w:r>
      </w:hyperlink>
    </w:p>
    <w:p w14:paraId="3FC10496" w14:textId="77777777" w:rsidR="0092729E" w:rsidRPr="00733F88" w:rsidRDefault="0092729E" w:rsidP="00D14199">
      <w:pPr>
        <w:spacing w:after="0" w:line="240" w:lineRule="auto"/>
        <w:rPr>
          <w:rFonts w:cs="Calibri"/>
          <w:b/>
        </w:rPr>
      </w:pPr>
    </w:p>
    <w:p w14:paraId="294A3AAC" w14:textId="55AF6F21" w:rsidR="00B53D0D" w:rsidRPr="00733F88" w:rsidRDefault="00B53D0D" w:rsidP="00733F88">
      <w:pPr>
        <w:pStyle w:val="Prrafodelista"/>
        <w:numPr>
          <w:ilvl w:val="0"/>
          <w:numId w:val="48"/>
        </w:numPr>
        <w:spacing w:after="0" w:line="240" w:lineRule="auto"/>
        <w:rPr>
          <w:rFonts w:ascii="Calibri" w:hAnsi="Calibri" w:cs="Calibri"/>
          <w:b/>
        </w:rPr>
      </w:pPr>
      <w:r w:rsidRPr="00733F88">
        <w:rPr>
          <w:rFonts w:ascii="Calibri" w:hAnsi="Calibri" w:cs="Calibri"/>
          <w:b/>
        </w:rPr>
        <w:t>CONTROL DEL DOCUMENTO</w:t>
      </w:r>
    </w:p>
    <w:p w14:paraId="3EB68442" w14:textId="77777777" w:rsidR="0092729E" w:rsidRPr="00733F88" w:rsidRDefault="0092729E" w:rsidP="00D14199">
      <w:pPr>
        <w:spacing w:after="0" w:line="240" w:lineRule="auto"/>
        <w:rPr>
          <w:rFonts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733F88"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733F88" w:rsidRDefault="00B53D0D" w:rsidP="00D14199">
            <w:pPr>
              <w:spacing w:after="0" w:line="240" w:lineRule="auto"/>
              <w:jc w:val="center"/>
              <w:rPr>
                <w:rFonts w:cs="Calibri"/>
                <w:b/>
              </w:rPr>
            </w:pPr>
          </w:p>
        </w:tc>
        <w:tc>
          <w:tcPr>
            <w:tcW w:w="2694" w:type="dxa"/>
            <w:shd w:val="clear" w:color="auto" w:fill="262626" w:themeFill="text1" w:themeFillTint="D9"/>
            <w:vAlign w:val="center"/>
          </w:tcPr>
          <w:p w14:paraId="2DE49AE6" w14:textId="77777777" w:rsidR="00B53D0D" w:rsidRPr="00733F88" w:rsidRDefault="00B53D0D" w:rsidP="00D14199">
            <w:pPr>
              <w:spacing w:after="0" w:line="240" w:lineRule="auto"/>
              <w:jc w:val="center"/>
              <w:rPr>
                <w:rFonts w:cs="Calibri"/>
                <w:b/>
              </w:rPr>
            </w:pPr>
            <w:r w:rsidRPr="00733F88">
              <w:rPr>
                <w:rFonts w:cs="Calibri"/>
                <w:b/>
              </w:rPr>
              <w:t>Nombre</w:t>
            </w:r>
          </w:p>
        </w:tc>
        <w:tc>
          <w:tcPr>
            <w:tcW w:w="1559" w:type="dxa"/>
            <w:shd w:val="clear" w:color="auto" w:fill="262626" w:themeFill="text1" w:themeFillTint="D9"/>
            <w:vAlign w:val="center"/>
          </w:tcPr>
          <w:p w14:paraId="361746D7" w14:textId="77777777" w:rsidR="00B53D0D" w:rsidRPr="00733F88" w:rsidRDefault="00B53D0D" w:rsidP="00D14199">
            <w:pPr>
              <w:spacing w:after="0" w:line="240" w:lineRule="auto"/>
              <w:jc w:val="center"/>
              <w:rPr>
                <w:rFonts w:cs="Calibri"/>
                <w:b/>
              </w:rPr>
            </w:pPr>
            <w:r w:rsidRPr="00733F88">
              <w:rPr>
                <w:rFonts w:cs="Calibri"/>
                <w:b/>
              </w:rPr>
              <w:t>Cargo</w:t>
            </w:r>
          </w:p>
        </w:tc>
        <w:tc>
          <w:tcPr>
            <w:tcW w:w="1701" w:type="dxa"/>
            <w:shd w:val="clear" w:color="auto" w:fill="262626" w:themeFill="text1" w:themeFillTint="D9"/>
            <w:vAlign w:val="center"/>
          </w:tcPr>
          <w:p w14:paraId="3605856A" w14:textId="77777777" w:rsidR="00B53D0D" w:rsidRPr="00733F88" w:rsidRDefault="00B53D0D" w:rsidP="00D14199">
            <w:pPr>
              <w:spacing w:after="0" w:line="240" w:lineRule="auto"/>
              <w:jc w:val="center"/>
              <w:rPr>
                <w:rFonts w:cs="Calibri"/>
                <w:b/>
              </w:rPr>
            </w:pPr>
            <w:r w:rsidRPr="00733F88">
              <w:rPr>
                <w:rFonts w:cs="Calibri"/>
                <w:b/>
              </w:rPr>
              <w:t>Dependencia</w:t>
            </w:r>
          </w:p>
        </w:tc>
        <w:tc>
          <w:tcPr>
            <w:tcW w:w="2551" w:type="dxa"/>
            <w:shd w:val="clear" w:color="auto" w:fill="262626" w:themeFill="text1" w:themeFillTint="D9"/>
            <w:vAlign w:val="center"/>
          </w:tcPr>
          <w:p w14:paraId="0CDC0F26" w14:textId="77777777" w:rsidR="00B53D0D" w:rsidRPr="00733F88" w:rsidRDefault="00B53D0D" w:rsidP="00D14199">
            <w:pPr>
              <w:spacing w:after="0" w:line="240" w:lineRule="auto"/>
              <w:jc w:val="center"/>
              <w:rPr>
                <w:rFonts w:cs="Calibri"/>
                <w:b/>
              </w:rPr>
            </w:pPr>
            <w:r w:rsidRPr="00733F88">
              <w:rPr>
                <w:rFonts w:cs="Calibri"/>
                <w:b/>
              </w:rPr>
              <w:t>Fecha</w:t>
            </w:r>
          </w:p>
        </w:tc>
      </w:tr>
      <w:tr w:rsidR="00B53D0D" w:rsidRPr="00733F88" w14:paraId="3F4A6432" w14:textId="77777777" w:rsidTr="009448E8">
        <w:trPr>
          <w:trHeight w:val="365"/>
        </w:trPr>
        <w:tc>
          <w:tcPr>
            <w:tcW w:w="1242" w:type="dxa"/>
          </w:tcPr>
          <w:p w14:paraId="6D76AA20" w14:textId="77777777" w:rsidR="00B53D0D" w:rsidRPr="00733F88" w:rsidRDefault="00B53D0D" w:rsidP="00D14199">
            <w:pPr>
              <w:spacing w:line="240" w:lineRule="auto"/>
              <w:jc w:val="both"/>
              <w:rPr>
                <w:rFonts w:cs="Calibri"/>
                <w:b/>
              </w:rPr>
            </w:pPr>
            <w:r w:rsidRPr="00733F88">
              <w:rPr>
                <w:rFonts w:cs="Calibri"/>
                <w:b/>
              </w:rPr>
              <w:t>Autor (es)</w:t>
            </w:r>
          </w:p>
        </w:tc>
        <w:tc>
          <w:tcPr>
            <w:tcW w:w="2694" w:type="dxa"/>
          </w:tcPr>
          <w:p w14:paraId="7C698B47" w14:textId="77777777" w:rsidR="00B53D0D" w:rsidRPr="00733F88" w:rsidRDefault="00B53D0D" w:rsidP="00D14199">
            <w:pPr>
              <w:spacing w:line="240" w:lineRule="auto"/>
              <w:jc w:val="both"/>
              <w:rPr>
                <w:rFonts w:cs="Calibri"/>
                <w:b/>
              </w:rPr>
            </w:pPr>
          </w:p>
        </w:tc>
        <w:tc>
          <w:tcPr>
            <w:tcW w:w="1559" w:type="dxa"/>
          </w:tcPr>
          <w:p w14:paraId="78111428" w14:textId="77777777" w:rsidR="00B53D0D" w:rsidRPr="00733F88" w:rsidRDefault="00B53D0D" w:rsidP="00D14199">
            <w:pPr>
              <w:spacing w:line="240" w:lineRule="auto"/>
              <w:jc w:val="both"/>
              <w:rPr>
                <w:rFonts w:cs="Calibri"/>
                <w:b/>
              </w:rPr>
            </w:pPr>
          </w:p>
        </w:tc>
        <w:tc>
          <w:tcPr>
            <w:tcW w:w="1701" w:type="dxa"/>
          </w:tcPr>
          <w:p w14:paraId="423F3BFD" w14:textId="77777777" w:rsidR="00B53D0D" w:rsidRPr="00733F88" w:rsidRDefault="00B53D0D" w:rsidP="00D14199">
            <w:pPr>
              <w:spacing w:line="240" w:lineRule="auto"/>
              <w:jc w:val="both"/>
              <w:rPr>
                <w:rFonts w:cs="Calibri"/>
                <w:b/>
              </w:rPr>
            </w:pPr>
          </w:p>
        </w:tc>
        <w:tc>
          <w:tcPr>
            <w:tcW w:w="2551" w:type="dxa"/>
          </w:tcPr>
          <w:p w14:paraId="0EED43B0" w14:textId="77777777" w:rsidR="00B53D0D" w:rsidRPr="00733F88" w:rsidRDefault="00B53D0D" w:rsidP="00D14199">
            <w:pPr>
              <w:spacing w:line="240" w:lineRule="auto"/>
              <w:jc w:val="both"/>
              <w:rPr>
                <w:rFonts w:cs="Calibri"/>
                <w:b/>
              </w:rPr>
            </w:pPr>
          </w:p>
        </w:tc>
      </w:tr>
    </w:tbl>
    <w:p w14:paraId="4D6657C4" w14:textId="77777777" w:rsidR="0092729E" w:rsidRPr="00733F88" w:rsidRDefault="0092729E" w:rsidP="00D14199">
      <w:pPr>
        <w:spacing w:line="240" w:lineRule="auto"/>
        <w:rPr>
          <w:rFonts w:cs="Calibri"/>
          <w:b/>
        </w:rPr>
      </w:pPr>
    </w:p>
    <w:p w14:paraId="2E14072D" w14:textId="5A9BE835" w:rsidR="00B53D0D" w:rsidRPr="00733F88" w:rsidRDefault="00B53D0D" w:rsidP="00733F88">
      <w:pPr>
        <w:pStyle w:val="Prrafodelista"/>
        <w:numPr>
          <w:ilvl w:val="0"/>
          <w:numId w:val="48"/>
        </w:numPr>
        <w:spacing w:line="240" w:lineRule="auto"/>
        <w:rPr>
          <w:rFonts w:ascii="Calibri" w:hAnsi="Calibri" w:cs="Calibri"/>
          <w:b/>
        </w:rPr>
      </w:pPr>
      <w:r w:rsidRPr="00733F88">
        <w:rPr>
          <w:rFonts w:ascii="Calibri" w:hAnsi="Calibri" w:cs="Calibri"/>
          <w:b/>
        </w:rPr>
        <w:t xml:space="preserve">CONTROL DE CAMBIOS </w:t>
      </w:r>
      <w:r w:rsidRPr="00733F88">
        <w:rPr>
          <w:rFonts w:ascii="Calibri" w:hAnsi="Calibri"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733F88" w14:paraId="3475B2E1" w14:textId="77777777" w:rsidTr="00612FBD">
        <w:tc>
          <w:tcPr>
            <w:tcW w:w="1235" w:type="dxa"/>
            <w:tcBorders>
              <w:top w:val="nil"/>
              <w:left w:val="nil"/>
            </w:tcBorders>
            <w:shd w:val="clear" w:color="auto" w:fill="262626" w:themeFill="text1" w:themeFillTint="D9"/>
            <w:vAlign w:val="center"/>
          </w:tcPr>
          <w:p w14:paraId="0900019D" w14:textId="77777777" w:rsidR="00B53D0D" w:rsidRPr="00733F88" w:rsidRDefault="00B53D0D" w:rsidP="00612FBD">
            <w:pPr>
              <w:spacing w:after="0" w:line="240" w:lineRule="auto"/>
              <w:jc w:val="center"/>
              <w:rPr>
                <w:rFonts w:cs="Calibri"/>
                <w:b/>
              </w:rPr>
            </w:pPr>
          </w:p>
        </w:tc>
        <w:tc>
          <w:tcPr>
            <w:tcW w:w="2674" w:type="dxa"/>
            <w:shd w:val="clear" w:color="auto" w:fill="262626" w:themeFill="text1" w:themeFillTint="D9"/>
            <w:vAlign w:val="center"/>
          </w:tcPr>
          <w:p w14:paraId="604A9FE7" w14:textId="77777777" w:rsidR="00B53D0D" w:rsidRPr="00733F88" w:rsidRDefault="00B53D0D" w:rsidP="00612FBD">
            <w:pPr>
              <w:spacing w:after="0" w:line="240" w:lineRule="auto"/>
              <w:jc w:val="center"/>
              <w:rPr>
                <w:rFonts w:cs="Calibri"/>
                <w:b/>
              </w:rPr>
            </w:pPr>
            <w:r w:rsidRPr="00733F88">
              <w:rPr>
                <w:rFonts w:cs="Calibri"/>
                <w:b/>
              </w:rPr>
              <w:t>Nombre</w:t>
            </w:r>
          </w:p>
        </w:tc>
        <w:tc>
          <w:tcPr>
            <w:tcW w:w="1550" w:type="dxa"/>
            <w:shd w:val="clear" w:color="auto" w:fill="262626" w:themeFill="text1" w:themeFillTint="D9"/>
            <w:vAlign w:val="center"/>
          </w:tcPr>
          <w:p w14:paraId="29E53FC7" w14:textId="77777777" w:rsidR="00B53D0D" w:rsidRPr="00733F88" w:rsidRDefault="00B53D0D" w:rsidP="00612FBD">
            <w:pPr>
              <w:spacing w:after="0" w:line="240" w:lineRule="auto"/>
              <w:jc w:val="center"/>
              <w:rPr>
                <w:rFonts w:cs="Calibri"/>
                <w:b/>
              </w:rPr>
            </w:pPr>
            <w:r w:rsidRPr="00733F88">
              <w:rPr>
                <w:rFonts w:cs="Calibri"/>
                <w:b/>
              </w:rPr>
              <w:t>Cargo</w:t>
            </w:r>
          </w:p>
        </w:tc>
        <w:tc>
          <w:tcPr>
            <w:tcW w:w="1559" w:type="dxa"/>
            <w:shd w:val="clear" w:color="auto" w:fill="262626" w:themeFill="text1" w:themeFillTint="D9"/>
            <w:vAlign w:val="center"/>
          </w:tcPr>
          <w:p w14:paraId="5ACC8D7B" w14:textId="77777777" w:rsidR="00B53D0D" w:rsidRPr="00733F88" w:rsidRDefault="00B53D0D" w:rsidP="00612FBD">
            <w:pPr>
              <w:spacing w:after="0" w:line="240" w:lineRule="auto"/>
              <w:jc w:val="center"/>
              <w:rPr>
                <w:rFonts w:cs="Calibri"/>
                <w:b/>
              </w:rPr>
            </w:pPr>
            <w:r w:rsidRPr="00733F88">
              <w:rPr>
                <w:rFonts w:cs="Calibri"/>
                <w:b/>
              </w:rPr>
              <w:t>Dependencia</w:t>
            </w:r>
          </w:p>
        </w:tc>
        <w:tc>
          <w:tcPr>
            <w:tcW w:w="795" w:type="dxa"/>
            <w:shd w:val="clear" w:color="auto" w:fill="262626" w:themeFill="text1" w:themeFillTint="D9"/>
            <w:vAlign w:val="center"/>
          </w:tcPr>
          <w:p w14:paraId="745C9FDE" w14:textId="77777777" w:rsidR="00B53D0D" w:rsidRPr="00733F88" w:rsidRDefault="00B53D0D" w:rsidP="00612FBD">
            <w:pPr>
              <w:spacing w:after="0" w:line="240" w:lineRule="auto"/>
              <w:jc w:val="center"/>
              <w:rPr>
                <w:rFonts w:cs="Calibri"/>
                <w:b/>
              </w:rPr>
            </w:pPr>
            <w:r w:rsidRPr="00733F88">
              <w:rPr>
                <w:rFonts w:cs="Calibri"/>
                <w:b/>
              </w:rPr>
              <w:t>Fecha</w:t>
            </w:r>
          </w:p>
        </w:tc>
        <w:tc>
          <w:tcPr>
            <w:tcW w:w="1934" w:type="dxa"/>
            <w:shd w:val="clear" w:color="auto" w:fill="262626" w:themeFill="text1" w:themeFillTint="D9"/>
            <w:vAlign w:val="center"/>
          </w:tcPr>
          <w:p w14:paraId="206DEEFA" w14:textId="77777777" w:rsidR="00B53D0D" w:rsidRPr="00733F88" w:rsidRDefault="00B53D0D" w:rsidP="00612FBD">
            <w:pPr>
              <w:spacing w:after="0" w:line="240" w:lineRule="auto"/>
              <w:jc w:val="center"/>
              <w:rPr>
                <w:rFonts w:cs="Calibri"/>
                <w:b/>
              </w:rPr>
            </w:pPr>
            <w:r w:rsidRPr="00733F88">
              <w:rPr>
                <w:rFonts w:cs="Calibri"/>
                <w:b/>
              </w:rPr>
              <w:t>Razón del Cambio</w:t>
            </w:r>
          </w:p>
        </w:tc>
      </w:tr>
      <w:tr w:rsidR="00B53D0D" w:rsidRPr="00C3554D" w14:paraId="7D3D6392" w14:textId="77777777" w:rsidTr="00612FBD">
        <w:tc>
          <w:tcPr>
            <w:tcW w:w="1235" w:type="dxa"/>
            <w:vAlign w:val="center"/>
          </w:tcPr>
          <w:p w14:paraId="225C3536" w14:textId="5586DB9B" w:rsidR="00B53D0D" w:rsidRPr="00C3554D" w:rsidRDefault="00B53D0D" w:rsidP="00612FBD">
            <w:pPr>
              <w:spacing w:line="240" w:lineRule="auto"/>
              <w:jc w:val="center"/>
              <w:rPr>
                <w:rFonts w:cs="Calibri"/>
                <w:b/>
              </w:rPr>
            </w:pPr>
            <w:r w:rsidRPr="00C3554D">
              <w:rPr>
                <w:rFonts w:cs="Calibri"/>
                <w:b/>
              </w:rPr>
              <w:t>Autor (es)</w:t>
            </w:r>
          </w:p>
        </w:tc>
        <w:tc>
          <w:tcPr>
            <w:tcW w:w="2674" w:type="dxa"/>
            <w:vAlign w:val="center"/>
          </w:tcPr>
          <w:p w14:paraId="4672196E" w14:textId="77777777" w:rsidR="00B53D0D" w:rsidRPr="00C3554D" w:rsidRDefault="00B53D0D" w:rsidP="00612FBD">
            <w:pPr>
              <w:spacing w:line="240" w:lineRule="auto"/>
              <w:jc w:val="center"/>
              <w:rPr>
                <w:rFonts w:cs="Calibri"/>
                <w:b/>
              </w:rPr>
            </w:pPr>
          </w:p>
        </w:tc>
        <w:tc>
          <w:tcPr>
            <w:tcW w:w="1550" w:type="dxa"/>
            <w:vAlign w:val="center"/>
          </w:tcPr>
          <w:p w14:paraId="22466F5F" w14:textId="77777777" w:rsidR="00B53D0D" w:rsidRPr="00C3554D" w:rsidRDefault="00B53D0D" w:rsidP="00612FBD">
            <w:pPr>
              <w:spacing w:line="240" w:lineRule="auto"/>
              <w:jc w:val="center"/>
              <w:rPr>
                <w:rFonts w:cs="Calibri"/>
                <w:b/>
              </w:rPr>
            </w:pPr>
          </w:p>
        </w:tc>
        <w:tc>
          <w:tcPr>
            <w:tcW w:w="1559" w:type="dxa"/>
            <w:vAlign w:val="center"/>
          </w:tcPr>
          <w:p w14:paraId="032B6442" w14:textId="77777777" w:rsidR="00B53D0D" w:rsidRPr="00C3554D" w:rsidRDefault="00B53D0D" w:rsidP="00612FBD">
            <w:pPr>
              <w:spacing w:line="240" w:lineRule="auto"/>
              <w:jc w:val="center"/>
              <w:rPr>
                <w:rFonts w:cs="Calibri"/>
                <w:b/>
              </w:rPr>
            </w:pPr>
          </w:p>
        </w:tc>
        <w:tc>
          <w:tcPr>
            <w:tcW w:w="795" w:type="dxa"/>
            <w:vAlign w:val="center"/>
          </w:tcPr>
          <w:p w14:paraId="32B1FC2A" w14:textId="77777777" w:rsidR="00B53D0D" w:rsidRPr="00C3554D" w:rsidRDefault="00B53D0D" w:rsidP="00612FBD">
            <w:pPr>
              <w:spacing w:line="240" w:lineRule="auto"/>
              <w:jc w:val="center"/>
              <w:rPr>
                <w:rFonts w:cs="Calibri"/>
                <w:b/>
              </w:rPr>
            </w:pPr>
          </w:p>
        </w:tc>
        <w:tc>
          <w:tcPr>
            <w:tcW w:w="1934" w:type="dxa"/>
            <w:vAlign w:val="center"/>
          </w:tcPr>
          <w:p w14:paraId="712395F9" w14:textId="77777777" w:rsidR="00B53D0D" w:rsidRPr="00C3554D" w:rsidRDefault="00B53D0D" w:rsidP="00612FBD">
            <w:pPr>
              <w:spacing w:line="240" w:lineRule="auto"/>
              <w:jc w:val="center"/>
              <w:rPr>
                <w:rFonts w:cs="Calibri"/>
                <w:b/>
              </w:rPr>
            </w:pPr>
          </w:p>
        </w:tc>
      </w:tr>
    </w:tbl>
    <w:p w14:paraId="746D39ED" w14:textId="77777777" w:rsidR="0092729E" w:rsidRPr="00C3554D" w:rsidRDefault="0092729E" w:rsidP="00D14199">
      <w:pPr>
        <w:spacing w:after="0" w:line="240" w:lineRule="auto"/>
        <w:rPr>
          <w:rFonts w:cs="Calibri"/>
          <w:color w:val="000000" w:themeColor="text1"/>
        </w:rPr>
      </w:pPr>
    </w:p>
    <w:sectPr w:rsidR="0092729E" w:rsidRPr="00C3554D">
      <w:headerReference w:type="even" r:id="rId12"/>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05114" w14:textId="77777777" w:rsidR="0092689B" w:rsidRDefault="0092689B">
      <w:pPr>
        <w:spacing w:after="0" w:line="240" w:lineRule="auto"/>
      </w:pPr>
      <w:r>
        <w:separator/>
      </w:r>
    </w:p>
  </w:endnote>
  <w:endnote w:type="continuationSeparator" w:id="0">
    <w:p w14:paraId="2E8C6FCE" w14:textId="77777777" w:rsidR="0092689B" w:rsidRDefault="0092689B">
      <w:pPr>
        <w:spacing w:after="0" w:line="240" w:lineRule="auto"/>
      </w:pPr>
      <w:r>
        <w:continuationSeparator/>
      </w:r>
    </w:p>
  </w:endnote>
  <w:endnote w:type="continuationNotice" w:id="1">
    <w:p w14:paraId="028EBD86" w14:textId="77777777" w:rsidR="0092689B" w:rsidRDefault="00926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29E22" w14:textId="77777777" w:rsidR="0092689B" w:rsidRDefault="0092689B">
      <w:pPr>
        <w:spacing w:after="0" w:line="240" w:lineRule="auto"/>
      </w:pPr>
      <w:r>
        <w:separator/>
      </w:r>
    </w:p>
  </w:footnote>
  <w:footnote w:type="continuationSeparator" w:id="0">
    <w:p w14:paraId="52AA3B56" w14:textId="77777777" w:rsidR="0092689B" w:rsidRDefault="0092689B">
      <w:pPr>
        <w:spacing w:after="0" w:line="240" w:lineRule="auto"/>
      </w:pPr>
      <w:r>
        <w:continuationSeparator/>
      </w:r>
    </w:p>
  </w:footnote>
  <w:footnote w:type="continuationNotice" w:id="1">
    <w:p w14:paraId="62669401" w14:textId="77777777" w:rsidR="0092689B" w:rsidRDefault="009268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C67899">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73915961" w:rsidR="00E85AFD" w:rsidRDefault="00E90FDA">
    <w:pPr>
      <w:pStyle w:val="Encabezado"/>
    </w:pPr>
    <w:r w:rsidRPr="001A74F0">
      <w:rPr>
        <w:noProof/>
        <w:lang w:eastAsia="es-CO"/>
      </w:rPr>
      <w:drawing>
        <wp:anchor distT="0" distB="0" distL="114300" distR="114300" simplePos="0" relativeHeight="251662336" behindDoc="0" locked="0" layoutInCell="1" allowOverlap="1" wp14:anchorId="1821F4CE" wp14:editId="2A1EE2B7">
          <wp:simplePos x="0" y="0"/>
          <wp:positionH relativeFrom="margin">
            <wp:align>center</wp:align>
          </wp:positionH>
          <wp:positionV relativeFrom="paragraph">
            <wp:posOffset>-145415</wp:posOffset>
          </wp:positionV>
          <wp:extent cx="592455" cy="561340"/>
          <wp:effectExtent l="0" t="0" r="0" b="0"/>
          <wp:wrapNone/>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r w:rsidR="002D12AD">
      <w:rPr>
        <w:noProof/>
        <w:lang w:val="es-ES" w:eastAsia="es-ES"/>
      </w:rPr>
      <w:t xml:space="preserve"> </w:t>
    </w:r>
    <w:r w:rsidR="002D12AD">
      <w:rPr>
        <w:noProof/>
        <w:lang w:eastAsia="es-CO"/>
      </w:rPr>
      <w:t xml:space="preserve">                                                                                                                      </w:t>
    </w:r>
  </w:p>
  <w:p w14:paraId="22FDCF38" w14:textId="1130E15B" w:rsidR="00E85AFD" w:rsidRDefault="00E85AFD" w:rsidP="00BB464D">
    <w:pPr>
      <w:pStyle w:val="Encabezado"/>
      <w:tabs>
        <w:tab w:val="clear" w:pos="4419"/>
        <w:tab w:val="clear" w:pos="8838"/>
        <w:tab w:val="right" w:pos="8413"/>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C67899">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F61F8F"/>
    <w:multiLevelType w:val="multilevel"/>
    <w:tmpl w:val="D25CAA4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22F82A05"/>
    <w:multiLevelType w:val="multilevel"/>
    <w:tmpl w:val="85DC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7E181A"/>
    <w:multiLevelType w:val="hybridMultilevel"/>
    <w:tmpl w:val="667E49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7E528B2"/>
    <w:multiLevelType w:val="multilevel"/>
    <w:tmpl w:val="BF18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500B54"/>
    <w:multiLevelType w:val="hybridMultilevel"/>
    <w:tmpl w:val="6E760D7C"/>
    <w:lvl w:ilvl="0" w:tplc="883E5A8C">
      <w:start w:val="1"/>
      <w:numFmt w:val="decimal"/>
      <w:lvlText w:val="%1."/>
      <w:lvlJc w:val="left"/>
      <w:pPr>
        <w:ind w:left="720" w:hanging="360"/>
      </w:pPr>
    </w:lvl>
    <w:lvl w:ilvl="1" w:tplc="099857CE">
      <w:start w:val="1"/>
      <w:numFmt w:val="lowerLetter"/>
      <w:lvlText w:val="%2."/>
      <w:lvlJc w:val="left"/>
      <w:pPr>
        <w:ind w:left="1440" w:hanging="360"/>
      </w:pPr>
    </w:lvl>
    <w:lvl w:ilvl="2" w:tplc="E638A760">
      <w:start w:val="1"/>
      <w:numFmt w:val="lowerRoman"/>
      <w:lvlText w:val="%3."/>
      <w:lvlJc w:val="right"/>
      <w:pPr>
        <w:ind w:left="2160" w:hanging="180"/>
      </w:pPr>
    </w:lvl>
    <w:lvl w:ilvl="3" w:tplc="8A520474">
      <w:start w:val="1"/>
      <w:numFmt w:val="decimal"/>
      <w:lvlText w:val="%4."/>
      <w:lvlJc w:val="left"/>
      <w:pPr>
        <w:ind w:left="2880" w:hanging="360"/>
      </w:pPr>
    </w:lvl>
    <w:lvl w:ilvl="4" w:tplc="35300184">
      <w:start w:val="1"/>
      <w:numFmt w:val="lowerLetter"/>
      <w:lvlText w:val="%5."/>
      <w:lvlJc w:val="left"/>
      <w:pPr>
        <w:ind w:left="3600" w:hanging="360"/>
      </w:pPr>
    </w:lvl>
    <w:lvl w:ilvl="5" w:tplc="7B42153A">
      <w:start w:val="1"/>
      <w:numFmt w:val="lowerRoman"/>
      <w:lvlText w:val="%6."/>
      <w:lvlJc w:val="right"/>
      <w:pPr>
        <w:ind w:left="4320" w:hanging="180"/>
      </w:pPr>
    </w:lvl>
    <w:lvl w:ilvl="6" w:tplc="AC64ED10">
      <w:start w:val="1"/>
      <w:numFmt w:val="decimal"/>
      <w:lvlText w:val="%7."/>
      <w:lvlJc w:val="left"/>
      <w:pPr>
        <w:ind w:left="5040" w:hanging="360"/>
      </w:pPr>
    </w:lvl>
    <w:lvl w:ilvl="7" w:tplc="1402F092">
      <w:start w:val="1"/>
      <w:numFmt w:val="lowerLetter"/>
      <w:lvlText w:val="%8."/>
      <w:lvlJc w:val="left"/>
      <w:pPr>
        <w:ind w:left="5760" w:hanging="360"/>
      </w:pPr>
    </w:lvl>
    <w:lvl w:ilvl="8" w:tplc="AF6673EE">
      <w:start w:val="1"/>
      <w:numFmt w:val="lowerRoman"/>
      <w:lvlText w:val="%9."/>
      <w:lvlJc w:val="right"/>
      <w:pPr>
        <w:ind w:left="6480" w:hanging="180"/>
      </w:pPr>
    </w:lvl>
  </w:abstractNum>
  <w:abstractNum w:abstractNumId="1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F52783D"/>
    <w:multiLevelType w:val="multilevel"/>
    <w:tmpl w:val="005AC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50362F"/>
    <w:multiLevelType w:val="hybridMultilevel"/>
    <w:tmpl w:val="EF842C74"/>
    <w:lvl w:ilvl="0" w:tplc="240A000F">
      <w:start w:val="1"/>
      <w:numFmt w:val="decimal"/>
      <w:lvlText w:val="%1."/>
      <w:lvlJc w:val="left"/>
      <w:pPr>
        <w:ind w:left="1429" w:hanging="360"/>
      </w:pPr>
      <w:rPr>
        <w:rFont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1" w15:restartNumberingAfterBreak="0">
    <w:nsid w:val="4C2314D5"/>
    <w:multiLevelType w:val="hybridMultilevel"/>
    <w:tmpl w:val="DEB694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37150EC"/>
    <w:multiLevelType w:val="hybridMultilevel"/>
    <w:tmpl w:val="9676C9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3F80E35"/>
    <w:multiLevelType w:val="multilevel"/>
    <w:tmpl w:val="51C6A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6402CA5"/>
    <w:multiLevelType w:val="hybridMultilevel"/>
    <w:tmpl w:val="7AA2F8C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8CA194F"/>
    <w:multiLevelType w:val="hybridMultilevel"/>
    <w:tmpl w:val="B5E6AE38"/>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9"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95551E9"/>
    <w:multiLevelType w:val="hybridMultilevel"/>
    <w:tmpl w:val="4BEE40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2" w15:restartNumberingAfterBreak="0">
    <w:nsid w:val="601E2607"/>
    <w:multiLevelType w:val="hybridMultilevel"/>
    <w:tmpl w:val="0792CCC0"/>
    <w:lvl w:ilvl="0" w:tplc="639CB21C">
      <w:start w:val="1"/>
      <w:numFmt w:val="decimal"/>
      <w:lvlText w:val="3.%1"/>
      <w:lvlJc w:val="left"/>
      <w:pPr>
        <w:ind w:left="360" w:hanging="360"/>
      </w:pPr>
      <w:rPr>
        <w:rFonts w:hint="default"/>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617B04B9"/>
    <w:multiLevelType w:val="multilevel"/>
    <w:tmpl w:val="E38854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686124"/>
    <w:multiLevelType w:val="multilevel"/>
    <w:tmpl w:val="FF18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9" w15:restartNumberingAfterBreak="0">
    <w:nsid w:val="6D0E13E3"/>
    <w:multiLevelType w:val="multilevel"/>
    <w:tmpl w:val="29888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63A5315"/>
    <w:multiLevelType w:val="multilevel"/>
    <w:tmpl w:val="4AF2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5"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41"/>
  </w:num>
  <w:num w:numId="2" w16cid:durableId="505485544">
    <w:abstractNumId w:val="42"/>
  </w:num>
  <w:num w:numId="3" w16cid:durableId="843277053">
    <w:abstractNumId w:val="38"/>
  </w:num>
  <w:num w:numId="4" w16cid:durableId="11330596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5"/>
  </w:num>
  <w:num w:numId="7" w16cid:durableId="211036800">
    <w:abstractNumId w:val="27"/>
  </w:num>
  <w:num w:numId="8" w16cid:durableId="2107997317">
    <w:abstractNumId w:val="2"/>
  </w:num>
  <w:num w:numId="9" w16cid:durableId="1580671781">
    <w:abstractNumId w:val="14"/>
  </w:num>
  <w:num w:numId="10" w16cid:durableId="1809400761">
    <w:abstractNumId w:val="40"/>
  </w:num>
  <w:num w:numId="11" w16cid:durableId="559172815">
    <w:abstractNumId w:val="6"/>
  </w:num>
  <w:num w:numId="12" w16cid:durableId="1328047260">
    <w:abstractNumId w:val="5"/>
  </w:num>
  <w:num w:numId="13" w16cid:durableId="886380371">
    <w:abstractNumId w:val="19"/>
  </w:num>
  <w:num w:numId="14" w16cid:durableId="1992901261">
    <w:abstractNumId w:val="22"/>
  </w:num>
  <w:num w:numId="15" w16cid:durableId="391276193">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45"/>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9"/>
  </w:num>
  <w:num w:numId="20" w16cid:durableId="1867912511">
    <w:abstractNumId w:val="31"/>
  </w:num>
  <w:num w:numId="21" w16cid:durableId="1340742040">
    <w:abstractNumId w:val="18"/>
  </w:num>
  <w:num w:numId="22" w16cid:durableId="1593708866">
    <w:abstractNumId w:val="16"/>
  </w:num>
  <w:num w:numId="23" w16cid:durableId="1926918412">
    <w:abstractNumId w:val="15"/>
  </w:num>
  <w:num w:numId="24" w16cid:durableId="48457321">
    <w:abstractNumId w:val="37"/>
  </w:num>
  <w:num w:numId="25" w16cid:durableId="548346651">
    <w:abstractNumId w:val="8"/>
  </w:num>
  <w:num w:numId="26" w16cid:durableId="1200633253">
    <w:abstractNumId w:val="1"/>
  </w:num>
  <w:num w:numId="27" w16cid:durableId="1590918751">
    <w:abstractNumId w:val="0"/>
  </w:num>
  <w:num w:numId="28" w16cid:durableId="1802991775">
    <w:abstractNumId w:val="3"/>
  </w:num>
  <w:num w:numId="29" w16cid:durableId="1653555971">
    <w:abstractNumId w:val="29"/>
  </w:num>
  <w:num w:numId="30" w16cid:durableId="1460802051">
    <w:abstractNumId w:val="4"/>
  </w:num>
  <w:num w:numId="31" w16cid:durableId="799347888">
    <w:abstractNumId w:val="30"/>
  </w:num>
  <w:num w:numId="32" w16cid:durableId="1943611817">
    <w:abstractNumId w:val="13"/>
  </w:num>
  <w:num w:numId="33" w16cid:durableId="1828747306">
    <w:abstractNumId w:val="28"/>
  </w:num>
  <w:num w:numId="34" w16cid:durableId="1133448072">
    <w:abstractNumId w:val="12"/>
  </w:num>
  <w:num w:numId="35" w16cid:durableId="1372731533">
    <w:abstractNumId w:val="43"/>
  </w:num>
  <w:num w:numId="36" w16cid:durableId="397363329">
    <w:abstractNumId w:val="35"/>
  </w:num>
  <w:num w:numId="37" w16cid:durableId="1970162163">
    <w:abstractNumId w:val="24"/>
  </w:num>
  <w:num w:numId="38" w16cid:durableId="880484997">
    <w:abstractNumId w:val="10"/>
  </w:num>
  <w:num w:numId="39" w16cid:durableId="1959675703">
    <w:abstractNumId w:val="26"/>
  </w:num>
  <w:num w:numId="40" w16cid:durableId="572928872">
    <w:abstractNumId w:val="33"/>
  </w:num>
  <w:num w:numId="41" w16cid:durableId="1648315399">
    <w:abstractNumId w:val="32"/>
  </w:num>
  <w:num w:numId="42" w16cid:durableId="109785242">
    <w:abstractNumId w:val="11"/>
  </w:num>
  <w:num w:numId="43" w16cid:durableId="845249411">
    <w:abstractNumId w:val="23"/>
  </w:num>
  <w:num w:numId="44" w16cid:durableId="1025442215">
    <w:abstractNumId w:val="39"/>
  </w:num>
  <w:num w:numId="45" w16cid:durableId="9262883">
    <w:abstractNumId w:val="20"/>
  </w:num>
  <w:num w:numId="46" w16cid:durableId="1717662983">
    <w:abstractNumId w:val="17"/>
  </w:num>
  <w:num w:numId="47" w16cid:durableId="1410032718">
    <w:abstractNumId w:val="21"/>
  </w:num>
  <w:num w:numId="48" w16cid:durableId="70661014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33C"/>
    <w:rsid w:val="00033399"/>
    <w:rsid w:val="000504BA"/>
    <w:rsid w:val="000510CF"/>
    <w:rsid w:val="000723CC"/>
    <w:rsid w:val="0007410E"/>
    <w:rsid w:val="00077FBF"/>
    <w:rsid w:val="000935DA"/>
    <w:rsid w:val="000A648F"/>
    <w:rsid w:val="000B61C5"/>
    <w:rsid w:val="000C285C"/>
    <w:rsid w:val="000D0580"/>
    <w:rsid w:val="000E3051"/>
    <w:rsid w:val="000F2166"/>
    <w:rsid w:val="00115FB0"/>
    <w:rsid w:val="00117BFB"/>
    <w:rsid w:val="0012527F"/>
    <w:rsid w:val="00172F63"/>
    <w:rsid w:val="00174851"/>
    <w:rsid w:val="00174F7D"/>
    <w:rsid w:val="001904B1"/>
    <w:rsid w:val="001A0CD9"/>
    <w:rsid w:val="001A5EB4"/>
    <w:rsid w:val="001C1CB5"/>
    <w:rsid w:val="001C508E"/>
    <w:rsid w:val="001D75C8"/>
    <w:rsid w:val="001E2576"/>
    <w:rsid w:val="00222260"/>
    <w:rsid w:val="00233A9B"/>
    <w:rsid w:val="002522EC"/>
    <w:rsid w:val="00295B8E"/>
    <w:rsid w:val="002C07E0"/>
    <w:rsid w:val="002D12AD"/>
    <w:rsid w:val="002E0F5A"/>
    <w:rsid w:val="002E478D"/>
    <w:rsid w:val="00300085"/>
    <w:rsid w:val="00301025"/>
    <w:rsid w:val="003163ED"/>
    <w:rsid w:val="003232D5"/>
    <w:rsid w:val="00354FC4"/>
    <w:rsid w:val="003605B2"/>
    <w:rsid w:val="00362DE7"/>
    <w:rsid w:val="003630EC"/>
    <w:rsid w:val="0038578C"/>
    <w:rsid w:val="00395869"/>
    <w:rsid w:val="003A1C73"/>
    <w:rsid w:val="003A3E64"/>
    <w:rsid w:val="003A64C4"/>
    <w:rsid w:val="003B2FA3"/>
    <w:rsid w:val="003B493D"/>
    <w:rsid w:val="003B4BF9"/>
    <w:rsid w:val="003C1E6F"/>
    <w:rsid w:val="003C2631"/>
    <w:rsid w:val="003C5BEE"/>
    <w:rsid w:val="003C7CCF"/>
    <w:rsid w:val="003D277B"/>
    <w:rsid w:val="003D46C4"/>
    <w:rsid w:val="003E6B92"/>
    <w:rsid w:val="00400D09"/>
    <w:rsid w:val="00417AA3"/>
    <w:rsid w:val="00424075"/>
    <w:rsid w:val="00427EF0"/>
    <w:rsid w:val="004316F4"/>
    <w:rsid w:val="004360C9"/>
    <w:rsid w:val="00440CEA"/>
    <w:rsid w:val="00444A2D"/>
    <w:rsid w:val="00451A05"/>
    <w:rsid w:val="00451D25"/>
    <w:rsid w:val="00453AE4"/>
    <w:rsid w:val="00466BC8"/>
    <w:rsid w:val="004673B2"/>
    <w:rsid w:val="00486CC4"/>
    <w:rsid w:val="00502891"/>
    <w:rsid w:val="00504738"/>
    <w:rsid w:val="00513ACB"/>
    <w:rsid w:val="005242C6"/>
    <w:rsid w:val="00537159"/>
    <w:rsid w:val="005410B8"/>
    <w:rsid w:val="00542599"/>
    <w:rsid w:val="00553E9D"/>
    <w:rsid w:val="0056428D"/>
    <w:rsid w:val="005701FD"/>
    <w:rsid w:val="00581AAC"/>
    <w:rsid w:val="005931AF"/>
    <w:rsid w:val="005C72A9"/>
    <w:rsid w:val="005D3455"/>
    <w:rsid w:val="005D762E"/>
    <w:rsid w:val="005E2F69"/>
    <w:rsid w:val="005E716B"/>
    <w:rsid w:val="005F400E"/>
    <w:rsid w:val="00604A19"/>
    <w:rsid w:val="00612811"/>
    <w:rsid w:val="00612FBD"/>
    <w:rsid w:val="00617A38"/>
    <w:rsid w:val="00623473"/>
    <w:rsid w:val="00646F55"/>
    <w:rsid w:val="006866E9"/>
    <w:rsid w:val="00687A52"/>
    <w:rsid w:val="006A0BF0"/>
    <w:rsid w:val="006C2D52"/>
    <w:rsid w:val="006C6449"/>
    <w:rsid w:val="006F11EB"/>
    <w:rsid w:val="00702E2E"/>
    <w:rsid w:val="00710EFF"/>
    <w:rsid w:val="00721163"/>
    <w:rsid w:val="00733F88"/>
    <w:rsid w:val="00743A27"/>
    <w:rsid w:val="00747790"/>
    <w:rsid w:val="007553B0"/>
    <w:rsid w:val="00761526"/>
    <w:rsid w:val="00763DBE"/>
    <w:rsid w:val="007659AA"/>
    <w:rsid w:val="0077030C"/>
    <w:rsid w:val="00773F7D"/>
    <w:rsid w:val="0077722E"/>
    <w:rsid w:val="007C3AB2"/>
    <w:rsid w:val="007C5016"/>
    <w:rsid w:val="007D4273"/>
    <w:rsid w:val="007D57D3"/>
    <w:rsid w:val="00804666"/>
    <w:rsid w:val="008104A1"/>
    <w:rsid w:val="00814279"/>
    <w:rsid w:val="00815D58"/>
    <w:rsid w:val="00834292"/>
    <w:rsid w:val="00844489"/>
    <w:rsid w:val="00845E20"/>
    <w:rsid w:val="0087070B"/>
    <w:rsid w:val="00880A59"/>
    <w:rsid w:val="00882709"/>
    <w:rsid w:val="00886060"/>
    <w:rsid w:val="008A14DC"/>
    <w:rsid w:val="008A6DE3"/>
    <w:rsid w:val="008C028E"/>
    <w:rsid w:val="008C1608"/>
    <w:rsid w:val="008D48E0"/>
    <w:rsid w:val="008D7773"/>
    <w:rsid w:val="008E3582"/>
    <w:rsid w:val="008E6EDC"/>
    <w:rsid w:val="008F5A23"/>
    <w:rsid w:val="009015A5"/>
    <w:rsid w:val="009027A8"/>
    <w:rsid w:val="00907F51"/>
    <w:rsid w:val="0091637F"/>
    <w:rsid w:val="0092689B"/>
    <w:rsid w:val="0092729E"/>
    <w:rsid w:val="00934D63"/>
    <w:rsid w:val="00941834"/>
    <w:rsid w:val="009448E8"/>
    <w:rsid w:val="009458C2"/>
    <w:rsid w:val="00994DB6"/>
    <w:rsid w:val="009A037D"/>
    <w:rsid w:val="009B6B97"/>
    <w:rsid w:val="009D3278"/>
    <w:rsid w:val="009E1082"/>
    <w:rsid w:val="00A1690A"/>
    <w:rsid w:val="00A30720"/>
    <w:rsid w:val="00A52264"/>
    <w:rsid w:val="00A63563"/>
    <w:rsid w:val="00A84A82"/>
    <w:rsid w:val="00A92164"/>
    <w:rsid w:val="00A93D42"/>
    <w:rsid w:val="00AC0825"/>
    <w:rsid w:val="00AE285C"/>
    <w:rsid w:val="00AE7232"/>
    <w:rsid w:val="00AF79AC"/>
    <w:rsid w:val="00B03D78"/>
    <w:rsid w:val="00B12DE6"/>
    <w:rsid w:val="00B334B2"/>
    <w:rsid w:val="00B37BFF"/>
    <w:rsid w:val="00B457AB"/>
    <w:rsid w:val="00B53D0D"/>
    <w:rsid w:val="00B6265A"/>
    <w:rsid w:val="00B67A68"/>
    <w:rsid w:val="00B93210"/>
    <w:rsid w:val="00BA3E8C"/>
    <w:rsid w:val="00BA649D"/>
    <w:rsid w:val="00BB464D"/>
    <w:rsid w:val="00BD541C"/>
    <w:rsid w:val="00C27E94"/>
    <w:rsid w:val="00C34947"/>
    <w:rsid w:val="00C3554D"/>
    <w:rsid w:val="00C40C7E"/>
    <w:rsid w:val="00C42F66"/>
    <w:rsid w:val="00C46A4C"/>
    <w:rsid w:val="00C5516E"/>
    <w:rsid w:val="00C67899"/>
    <w:rsid w:val="00C93A55"/>
    <w:rsid w:val="00CA46F1"/>
    <w:rsid w:val="00CA7209"/>
    <w:rsid w:val="00CB79F8"/>
    <w:rsid w:val="00CC084F"/>
    <w:rsid w:val="00CC09B2"/>
    <w:rsid w:val="00CE1A78"/>
    <w:rsid w:val="00CE69A9"/>
    <w:rsid w:val="00CF66F5"/>
    <w:rsid w:val="00D02887"/>
    <w:rsid w:val="00D11770"/>
    <w:rsid w:val="00D14199"/>
    <w:rsid w:val="00D277E1"/>
    <w:rsid w:val="00D302F9"/>
    <w:rsid w:val="00D32169"/>
    <w:rsid w:val="00D5344C"/>
    <w:rsid w:val="00D629CC"/>
    <w:rsid w:val="00D83FDF"/>
    <w:rsid w:val="00D85CF8"/>
    <w:rsid w:val="00DB071D"/>
    <w:rsid w:val="00DC52B5"/>
    <w:rsid w:val="00DD7DE9"/>
    <w:rsid w:val="00E11F4A"/>
    <w:rsid w:val="00E26E16"/>
    <w:rsid w:val="00E30F92"/>
    <w:rsid w:val="00E34F6F"/>
    <w:rsid w:val="00E413A0"/>
    <w:rsid w:val="00E46BE9"/>
    <w:rsid w:val="00E51544"/>
    <w:rsid w:val="00E5319B"/>
    <w:rsid w:val="00E54187"/>
    <w:rsid w:val="00E84005"/>
    <w:rsid w:val="00E85AFD"/>
    <w:rsid w:val="00E90FDA"/>
    <w:rsid w:val="00EB21B5"/>
    <w:rsid w:val="00EB5C81"/>
    <w:rsid w:val="00EB7EE4"/>
    <w:rsid w:val="00EE736D"/>
    <w:rsid w:val="00F002B7"/>
    <w:rsid w:val="00F2679D"/>
    <w:rsid w:val="00F439FE"/>
    <w:rsid w:val="00F51763"/>
    <w:rsid w:val="00F55C9D"/>
    <w:rsid w:val="00F627E4"/>
    <w:rsid w:val="00F67240"/>
    <w:rsid w:val="00F97D5C"/>
    <w:rsid w:val="00FA46DB"/>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0D0580"/>
    <w:pPr>
      <w:widowControl w:val="0"/>
      <w:autoSpaceDE w:val="0"/>
      <w:autoSpaceDN w:val="0"/>
      <w:spacing w:after="0" w:line="240" w:lineRule="auto"/>
    </w:pPr>
    <w:rPr>
      <w:rFonts w:cs="Calibri"/>
      <w:sz w:val="24"/>
      <w:szCs w:val="24"/>
      <w:lang w:val="es-ES"/>
    </w:rPr>
  </w:style>
  <w:style w:type="character" w:customStyle="1" w:styleId="TextoindependienteCar">
    <w:name w:val="Texto independiente Car"/>
    <w:basedOn w:val="Fuentedeprrafopredeter"/>
    <w:link w:val="Textoindependiente"/>
    <w:uiPriority w:val="1"/>
    <w:rsid w:val="000D0580"/>
    <w:rPr>
      <w:rFonts w:cs="Calibri"/>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iblioteca.sena.edu.co/"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3F9D943A-8F73-4333-9169-A981417CD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192</TotalTime>
  <Pages>7</Pages>
  <Words>2199</Words>
  <Characters>13215</Characters>
  <Application>Microsoft Office Word</Application>
  <DocSecurity>0</DocSecurity>
  <Lines>368</Lines>
  <Paragraphs>119</Paragraphs>
  <ScaleCrop>false</ScaleCrop>
  <Company>Toshiba</Company>
  <LinksUpToDate>false</LinksUpToDate>
  <CharactersWithSpaces>15349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Carmen Elena Hernandez Rincon</cp:lastModifiedBy>
  <cp:revision>228</cp:revision>
  <cp:lastPrinted>2016-06-08T13:42:00Z</cp:lastPrinted>
  <dcterms:created xsi:type="dcterms:W3CDTF">2023-05-11T21:49:00Z</dcterms:created>
  <dcterms:modified xsi:type="dcterms:W3CDTF">2026-02-05T16:14:00Z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2025-09-28T23:24:56Z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aee6525b-f18e-4334-996f-0f137043cb50</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